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6"/>
        <w:numPr>
          <w:ilvl w:val="0"/>
          <w:numId w:val="0"/>
        </w:numPr>
        <w:ind w:left="709"/>
        <w:jc w:val="center"/>
        <w:spacing w:before="0" w:after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bCs w:val="0"/>
          <w:sz w:val="20"/>
          <w:szCs w:val="20"/>
        </w:rPr>
      </w:pPr>
      <w:r>
        <w:rPr>
          <w:rFonts w:ascii="PT Astra Serif" w:hAnsi="PT Astra Serif" w:eastAsia="PT Astra Serif" w:cs="PT Astra Serif"/>
        </w:rPr>
      </w:r>
      <w:bookmarkStart w:id="0" w:name="_GoBack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eastAsia="PT Astra Serif" w:cs="PT Astra Serif"/>
          <w:sz w:val="20"/>
          <w:szCs w:val="20"/>
        </w:rPr>
        <w:t xml:space="preserve">Договор купли-продажи квартиры (ипотека в силу закона) </w:t>
      </w:r>
      <w:r>
        <w:rPr>
          <w:rFonts w:ascii="PT Astra Serif" w:hAnsi="PT Astra Serif" w:eastAsia="PT Astra Serif" w:cs="PT Astra Serif"/>
          <w:bCs w:val="0"/>
          <w:sz w:val="20"/>
          <w:szCs w:val="20"/>
        </w:rPr>
        <w:t xml:space="preserve">с использованием кредитных средств </w:t>
      </w:r>
      <w:r>
        <w:rPr>
          <w:rFonts w:ascii="PT Astra Serif" w:hAnsi="PT Astra Serif" w:eastAsia="PT Astra Serif" w:cs="PT Astra Serif"/>
          <w:bCs w:val="0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bCs w:val="0"/>
          <w:sz w:val="20"/>
          <w:szCs w:val="20"/>
        </w:rPr>
        <w:t xml:space="preserve">АО «Банк ПСБ»</w:t>
      </w:r>
      <w:r>
        <w:rPr>
          <w:rFonts w:ascii="PT Astra Serif" w:hAnsi="PT Astra Serif" w:cs="PT Astra Serif"/>
          <w:bCs w:val="0"/>
          <w:sz w:val="20"/>
          <w:szCs w:val="20"/>
        </w:rPr>
      </w:r>
      <w:r>
        <w:rPr>
          <w:rFonts w:ascii="PT Astra Serif" w:hAnsi="PT Astra Serif" w:cs="PT Astra Serif"/>
          <w:bCs w:val="0"/>
          <w:sz w:val="20"/>
          <w:szCs w:val="20"/>
        </w:rPr>
      </w:r>
    </w:p>
    <w:p>
      <w:pPr>
        <w:pStyle w:val="1009"/>
        <w:ind w:firstLine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b/>
          <w:sz w:val="20"/>
          <w:szCs w:val="20"/>
        </w:rPr>
      </w:pPr>
      <w:r>
        <w:rPr>
          <w:rFonts w:ascii="PT Astra Serif" w:hAnsi="PT Astra Serif" w:eastAsia="PT Astra Serif" w:cs="PT Astra Serif"/>
          <w:b/>
          <w:sz w:val="20"/>
          <w:szCs w:val="20"/>
        </w:rPr>
      </w:r>
      <w:r>
        <w:rPr>
          <w:rFonts w:ascii="PT Astra Serif" w:hAnsi="PT Astra Serif" w:cs="PT Astra Serif"/>
          <w:b/>
          <w:sz w:val="20"/>
          <w:szCs w:val="20"/>
        </w:rPr>
      </w:r>
      <w:r>
        <w:rPr>
          <w:rFonts w:ascii="PT Astra Serif" w:hAnsi="PT Astra Serif" w:cs="PT Astra Serif"/>
          <w:b/>
          <w:sz w:val="20"/>
          <w:szCs w:val="20"/>
        </w:rPr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637"/>
        <w:gridCol w:w="4900"/>
      </w:tblGrid>
      <w:tr>
        <w:tblPrEx/>
        <w:trPr/>
        <w:tc>
          <w:tcPr>
            <w:tcW w:w="3686" w:type="dxa"/>
            <w:textDirection w:val="lrTb"/>
            <w:noWrap w:val="false"/>
          </w:tcPr>
          <w:p>
            <w:pPr>
              <w:pStyle w:val="981"/>
              <w:ind w:left="709" w:right="-2" w:hanging="817"/>
              <w:jc w:val="left"/>
              <w:tabs>
                <w:tab w:val="left" w:pos="-108" w:leader="none"/>
                <w:tab w:val="left" w:pos="709" w:leader="none"/>
              </w:tabs>
              <w:rPr>
                <w:rFonts w:ascii="PT Astra Serif" w:hAnsi="PT Astra Serif" w:cs="PT Astra Serif"/>
                <w:b w:val="0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spacing w:val="0"/>
                <w:sz w:val="20"/>
              </w:rPr>
              <w:t xml:space="preserve">Город 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bookmarkStart w:id="1" w:name="ТекстовоеПоле159"/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____________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bookmarkEnd w:id="1"/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pStyle w:val="981"/>
              <w:ind w:right="-2"/>
              <w:jc w:val="right"/>
              <w:tabs>
                <w:tab w:val="left" w:pos="709" w:leader="none"/>
              </w:tabs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(ЧИСЛО, МЕСЯЦ, ГОД В ФОРМАТЕ "ХХ.ХХ.ХХХХ")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</w:p>
        </w:tc>
      </w:tr>
    </w:tbl>
    <w:p>
      <w:pPr>
        <w:pStyle w:val="1009"/>
        <w:ind w:firstLine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(сведения заполняются по всем Покупателям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и Продавцам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" включается, если Покупатели - супруги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именуемый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«Покупатель», с одной стороны,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Далее – один из вариантов, в зависимости от того, кто является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родавцом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1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родавцом является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физическое лицо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)," включается, если Продавцы - супруги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именуемый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«Продавец», с другой стороны, </w:t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</w:rPr>
        <w:fldChar w:fldCharType="begin"/>
      </w:r>
      <w:r>
        <w:rPr>
          <w:rFonts w:ascii="PT Astra Serif" w:hAnsi="PT Astra Serif" w:eastAsia="PT Astra Serif" w:cs="PT Astra Serif"/>
          <w:i/>
        </w:rPr>
        <w:instrText xml:space="preserve"> FORMTEXT </w:instrText>
      </w:r>
      <w:r>
        <w:rPr>
          <w:rFonts w:ascii="PT Astra Serif" w:hAnsi="PT Astra Serif" w:eastAsia="PT Astra Serif" w:cs="PT Astra Serif"/>
          <w:i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2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родавцом или одним из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родавцов является малолетний (не достигший четырнадцати лет) и от его имени действует законный представитель – один из родителей, усыновитель, опекун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bCs/>
        </w:rPr>
        <w:t xml:space="preserve"> </w:t>
      </w:r>
      <w:r>
        <w:rPr>
          <w:rFonts w:ascii="PT Astra Serif" w:hAnsi="PT Astra Serif" w:eastAsia="PT Astra Serif" w:cs="PT Astra Serif"/>
        </w:rPr>
        <w:t xml:space="preserve">действующий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(-ая)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</w:t>
      </w:r>
      <w:r>
        <w:rPr>
          <w:rFonts w:ascii="PT Astra Serif" w:hAnsi="PT Astra Serif" w:eastAsia="PT Astra Serif" w:cs="PT Astra Serif"/>
          <w:i/>
          <w:color w:val="0000ff"/>
        </w:rPr>
        <w:t xml:space="preserve">сли законный представитель является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сособственником, дополнить </w:t>
      </w:r>
      <w:r>
        <w:rPr>
          <w:rFonts w:ascii="PT Astra Serif" w:hAnsi="PT Astra Serif" w:eastAsia="PT Astra Serif" w:cs="PT Astra Serif"/>
          <w:i/>
          <w:color w:val="0000ff"/>
        </w:rPr>
        <w:t xml:space="preserve">фразой "</w:t>
      </w:r>
      <w:r>
        <w:rPr>
          <w:rFonts w:ascii="PT Astra Serif" w:hAnsi="PT Astra Serif" w:eastAsia="PT Astra Serif" w:cs="PT Astra Serif"/>
          <w:color w:val="0000ff"/>
        </w:rPr>
        <w:t xml:space="preserve">за себя, а также</w:t>
      </w:r>
      <w:r>
        <w:rPr>
          <w:rFonts w:ascii="PT Astra Serif" w:hAnsi="PT Astra Serif" w:eastAsia="PT Astra Serif" w:cs="PT Astra Serif"/>
          <w:i/>
          <w:color w:val="0000ff"/>
        </w:rPr>
        <w:t xml:space="preserve">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 себя, а также</w:t>
      </w:r>
      <w:r>
        <w:rPr>
          <w:rFonts w:ascii="PT Astra Serif" w:hAnsi="PT Astra Serif" w:eastAsia="PT Astra Serif" w:cs="PT Astra Serif"/>
        </w:rPr>
        <w:t xml:space="preserve"> за несовершеннолетн</w:t>
      </w:r>
      <w:r>
        <w:rPr>
          <w:rFonts w:ascii="PT Astra Serif" w:hAnsi="PT Astra Serif" w:eastAsia="PT Astra Serif" w:cs="PT Astra Serif"/>
        </w:rPr>
        <w:t xml:space="preserve">его (-</w:t>
      </w:r>
      <w:r>
        <w:rPr>
          <w:rFonts w:ascii="PT Astra Serif" w:hAnsi="PT Astra Serif" w:eastAsia="PT Astra Serif" w:cs="PT Astra Serif"/>
        </w:rPr>
        <w:t xml:space="preserve">их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(малолетн</w:t>
      </w:r>
      <w:r>
        <w:rPr>
          <w:rFonts w:ascii="PT Astra Serif" w:hAnsi="PT Astra Serif" w:eastAsia="PT Astra Serif" w:cs="PT Astra Serif"/>
        </w:rPr>
        <w:t xml:space="preserve">его (-</w:t>
      </w:r>
      <w:r>
        <w:rPr>
          <w:rFonts w:ascii="PT Astra Serif" w:hAnsi="PT Astra Serif" w:eastAsia="PT Astra Serif" w:cs="PT Astra Serif"/>
        </w:rPr>
        <w:t xml:space="preserve">их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) </w:t>
      </w:r>
      <w:r>
        <w:rPr>
          <w:rFonts w:ascii="PT Astra Serif" w:hAnsi="PT Astra Serif" w:eastAsia="PT Astra Serif" w:cs="PT Astra Serif"/>
        </w:rPr>
        <w:t xml:space="preserve">ребенка (</w:t>
      </w:r>
      <w:r>
        <w:rPr>
          <w:rFonts w:ascii="PT Astra Serif" w:hAnsi="PT Astra Serif" w:eastAsia="PT Astra Serif" w:cs="PT Astra Serif"/>
        </w:rPr>
        <w:t xml:space="preserve">детей</w:t>
      </w:r>
      <w:r>
        <w:rPr>
          <w:rFonts w:ascii="PT Astra Serif" w:hAnsi="PT Astra Serif" w:eastAsia="PT Astra Serif" w:cs="PT Astra Serif"/>
        </w:rPr>
        <w:t xml:space="preserve">) </w:t>
      </w:r>
      <w:r>
        <w:rPr>
          <w:rFonts w:ascii="PT Astra Serif" w:hAnsi="PT Astra Serif" w:eastAsia="PT Astra Serif" w:cs="PT Astra Serif"/>
        </w:rPr>
        <w:t xml:space="preserve">(от </w:t>
      </w:r>
      <w:r>
        <w:rPr>
          <w:rFonts w:ascii="PT Astra Serif" w:hAnsi="PT Astra Serif" w:eastAsia="PT Astra Serif" w:cs="PT Astra Serif"/>
        </w:rPr>
        <w:t xml:space="preserve">его (</w:t>
      </w:r>
      <w:r>
        <w:rPr>
          <w:rFonts w:ascii="PT Astra Serif" w:hAnsi="PT Astra Serif" w:eastAsia="PT Astra Serif" w:cs="PT Astra Serif"/>
        </w:rPr>
        <w:t xml:space="preserve">их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имени и в их интересах)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(свидетельство о рождении бланк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выданное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года),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совместно </w:t>
      </w:r>
      <w:r>
        <w:rPr>
          <w:rFonts w:ascii="PT Astra Serif" w:hAnsi="PT Astra Serif" w:eastAsia="PT Astra Serif" w:cs="PT Astra Serif"/>
        </w:rPr>
        <w:t xml:space="preserve">и по отдельности </w:t>
      </w:r>
      <w:r>
        <w:rPr>
          <w:rFonts w:ascii="PT Astra Serif" w:hAnsi="PT Astra Serif" w:eastAsia="PT Astra Serif" w:cs="PT Astra Serif"/>
        </w:rPr>
        <w:t xml:space="preserve">именуем</w:t>
      </w:r>
      <w:r>
        <w:rPr>
          <w:rFonts w:ascii="PT Astra Serif" w:hAnsi="PT Astra Serif" w:eastAsia="PT Astra Serif" w:cs="PT Astra Serif"/>
        </w:rPr>
        <w:t xml:space="preserve">ый (-ая; -</w:t>
      </w:r>
      <w:r>
        <w:rPr>
          <w:rFonts w:ascii="PT Astra Serif" w:hAnsi="PT Astra Serif" w:eastAsia="PT Astra Serif" w:cs="PT Astra Serif"/>
        </w:rPr>
        <w:t xml:space="preserve">ые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в дальнейшем «Продавец»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</w:r>
      <w:bookmarkStart w:id="2" w:name="ТекстовоеПоле161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3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родавцом или одним из </w:t>
      </w:r>
      <w:r>
        <w:rPr>
          <w:rFonts w:ascii="PT Astra Serif" w:hAnsi="PT Astra Serif" w:eastAsia="PT Astra Serif" w:cs="PT Astra Serif"/>
          <w:i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родавцов является несовершеннолетний в возрасте от четырнадцати до восемнадцати лет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2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t xml:space="preserve"/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зарегистрированный (-ая) по месту жительства по адресу: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</w:rPr>
        <w:t xml:space="preserve">,</w:t>
      </w:r>
      <w:r>
        <w:rPr>
          <w:rFonts w:ascii="PT Astra Serif" w:hAnsi="PT Astra Serif" w:eastAsia="PT Astra Serif" w:cs="PT Astra Serif"/>
        </w:rPr>
        <w:t xml:space="preserve"> действующий с согласия своей матери </w:t>
      </w:r>
      <w:r>
        <w:rPr>
          <w:rFonts w:ascii="PT Astra Serif" w:hAnsi="PT Astra Serif" w:eastAsia="PT Astra Serif" w:cs="PT Astra Serif"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 своего отца </w:t>
      </w:r>
      <w:r>
        <w:rPr>
          <w:rFonts w:ascii="PT Astra Serif" w:hAnsi="PT Astra Serif" w:eastAsia="PT Astra Serif" w:cs="PT Astra Serif"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именуемый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(-ая) в дальнейшем «Продавец»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4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если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родавец юридическое лицо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(ИНН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место нахождения: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ОГРН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в лице 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(ДОЛЖНОСТЬ УПОЛНОМОЧЕННОГО ЛИЦА, ФАМИЛИЯ, ИМЯ, ОТЧЕСТВО ПОЛНОСТЬЮ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действующего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(-ей)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на основании 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(ОСНОВАНИЕ)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именуемое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«Продавец», с другой стороны, 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(далее указать для всех случаев):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далее совместно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именуемые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«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Стороны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»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 по отдельности «Сторона»,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заключили настоящий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оговор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(далее – «Договор»)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о нижеследующем: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firstLine="0"/>
        <w:tabs>
          <w:tab w:val="left" w:pos="0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Предмет договора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952"/>
        <w:numPr>
          <w:ilvl w:val="1"/>
          <w:numId w:val="17"/>
        </w:numPr>
        <w:ind w:left="709" w:hanging="709"/>
        <w:widowControl/>
        <w:tabs>
          <w:tab w:val="left" w:pos="709" w:leader="none"/>
        </w:tabs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</w:rPr>
        <w:t xml:space="preserve">Продавец обязуется передать Покупателю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bookmarkStart w:id="3" w:name="ТекстовоеПоле164"/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(далее</w:t>
      </w:r>
      <w:r>
        <w:rPr>
          <w:rFonts w:ascii="PT Astra Serif" w:hAnsi="PT Astra Serif" w:eastAsia="PT Astra Serif" w:cs="PT Astra Serif"/>
          <w:i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необходимо выбрать вариант оформления в собственность в соответствии с Программой кредитования):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в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собственность 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в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общую </w:t>
      </w:r>
      <w:r>
        <w:rPr>
          <w:rFonts w:ascii="PT Astra Serif" w:hAnsi="PT Astra Serif" w:eastAsia="PT Astra Serif" w:cs="PT Astra Serif"/>
          <w:bCs/>
          <w:color w:val="000000"/>
          <w:sz w:val="20"/>
        </w:rPr>
        <w:t xml:space="preserve">совместную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собственность 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в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общую </w:t>
      </w:r>
      <w:r>
        <w:rPr>
          <w:rFonts w:ascii="PT Astra Serif" w:hAnsi="PT Astra Serif" w:eastAsia="PT Astra Serif" w:cs="PT Astra Serif"/>
          <w:bCs/>
          <w:color w:val="000000"/>
          <w:sz w:val="20"/>
        </w:rPr>
        <w:t xml:space="preserve">долевую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собственность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 долям):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общей долевой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и</w:t>
      </w:r>
      <w:r>
        <w:rPr>
          <w:rFonts w:ascii="PT Astra Serif" w:hAnsi="PT Astra Serif" w:eastAsia="PT Astra Serif" w:cs="PT Astra Serif"/>
          <w:b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bookmarkEnd w:id="3"/>
      <w:r>
        <w:rPr>
          <w:rFonts w:ascii="PT Astra Serif" w:hAnsi="PT Astra Serif" w:eastAsia="PT Astra Serif" w:cs="PT Astra Serif"/>
          <w:sz w:val="20"/>
        </w:rPr>
        <w:t xml:space="preserve">квартиру по адресу: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/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состоящая из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 (________)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жилых комнат</w:t>
      </w:r>
      <w:r>
        <w:rPr>
          <w:rFonts w:ascii="PT Astra Serif" w:hAnsi="PT Astra Serif" w:eastAsia="PT Astra Serif" w:cs="PT Astra Serif"/>
          <w:sz w:val="20"/>
        </w:rPr>
        <w:t xml:space="preserve"/>
      </w:r>
      <w:r>
        <w:rPr>
          <w:rFonts w:ascii="PT Astra Serif" w:hAnsi="PT Astra Serif" w:eastAsia="PT Astra Serif" w:cs="PT Astra Serif"/>
          <w:sz w:val="20"/>
        </w:rPr>
        <w:t xml:space="preserve">, общей площадью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кв.м.,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(ДОПОЛНИТЕЛЬНО МОГУТ БЫТЬ УКАЗАНЫ СВЕДЕНИЯ: (1) О ЖИЛОЙ ПЛОЩАДИ, НАПРИМЕР: "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ЖИЛОЙ ПЛОЩАДЬЮ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 КВ. М." (2) И/ИЛИ О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ПЛОЩАДИ С УЧЕТОМ ЛЕТНИХ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, НАПРИМЕР: "ПЛОЩАДЬ ВСЕХ ЧАСТЕЙ ЗДАНИЯ (КОМНАТ И ПОМЕЩЕНИЙ ВСПОМОГАТЕЛЬНОГО ИСПОЛЬЗОВАНИЯ, В ТОМ ЧИСЛЕ ЛЕТНИХ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) </w:t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  <w:sz w:val="20"/>
          <w:highlight w:val="none"/>
          <w:shd w:val="clear" w:color="auto" w:fill="auto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t xml:space="preserve">КВ. М." (3) И/ИЛИ ИНОЕ)</w:t>
      </w:r>
      <w:r>
        <w:rPr>
          <w:rFonts w:ascii="PT Astra Serif" w:hAnsi="PT Astra Serif" w:eastAsia="PT Astra Serif" w:cs="PT Astra Serif"/>
          <w:color w:val="0000ff"/>
          <w:sz w:val="20"/>
          <w:highlight w:val="none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sz w:val="20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0"/>
        </w:rPr>
        <w:t xml:space="preserve"> на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этаже</w:t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____________-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этажного жилого дома, кадастровый 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(и/или)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условный 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инвентарный (ранее присвоенный учетный) номер 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b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(</w:t>
      </w:r>
      <w:r>
        <w:rPr>
          <w:rFonts w:ascii="PT Astra Serif" w:hAnsi="PT Astra Serif" w:eastAsia="PT Astra Serif" w:cs="PT Astra Serif"/>
          <w:sz w:val="20"/>
        </w:rPr>
        <w:t xml:space="preserve">далее - </w:t>
      </w:r>
      <w:r>
        <w:rPr>
          <w:rFonts w:ascii="PT Astra Serif" w:hAnsi="PT Astra Serif" w:eastAsia="PT Astra Serif" w:cs="PT Astra Serif"/>
          <w:b/>
          <w:sz w:val="20"/>
        </w:rPr>
        <w:t xml:space="preserve">«</w:t>
      </w:r>
      <w:r>
        <w:rPr>
          <w:rFonts w:ascii="PT Astra Serif" w:hAnsi="PT Astra Serif" w:eastAsia="PT Astra Serif" w:cs="PT Astra Serif"/>
          <w:sz w:val="20"/>
        </w:rPr>
        <w:t xml:space="preserve">Квартира»)</w:t>
      </w:r>
      <w:r>
        <w:rPr>
          <w:rFonts w:ascii="PT Astra Serif" w:hAnsi="PT Astra Serif" w:eastAsia="PT Astra Serif" w:cs="PT Astra Serif"/>
          <w:sz w:val="20"/>
        </w:rPr>
        <w:t xml:space="preserve">, а Покупатель обязуется принять Квартиру и уплатить за нее определенную Договором денежную сумму (цену)</w:t>
      </w:r>
      <w:r>
        <w:rPr>
          <w:rFonts w:ascii="PT Astra Serif" w:hAnsi="PT Astra Serif" w:eastAsia="PT Astra Serif" w:cs="PT Astra Serif"/>
          <w:sz w:val="20"/>
        </w:rPr>
        <w:t xml:space="preserve">.</w:t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pStyle w:val="1009"/>
        <w:ind w:left="709" w:firstLine="0"/>
        <w:tabs>
          <w:tab w:val="left" w:pos="709" w:leader="none"/>
        </w:tabs>
        <w:rPr>
          <w:rFonts w:ascii="PT Astra Serif" w:hAnsi="PT Astra Serif" w:cs="PT Astra Serif"/>
          <w:i/>
          <w:color w:val="0000ff"/>
          <w:sz w:val="20"/>
        </w:rPr>
      </w:pPr>
      <w:r>
        <w:rPr>
          <w:rFonts w:ascii="PT Astra Serif" w:hAnsi="PT Astra Serif" w:eastAsia="PT Astra Serif" w:cs="PT Astra Serif"/>
          <w:sz w:val="20"/>
        </w:rPr>
        <w:t xml:space="preserve">Квартира принадлежит Продавцу на праве </w:t>
      </w:r>
      <w:r>
        <w:rPr>
          <w:rFonts w:ascii="PT Astra Serif" w:hAnsi="PT Astra Serif" w:eastAsia="PT Astra Serif" w:cs="PT Astra Serif"/>
          <w:i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(указать из вариантов)</w:t>
      </w:r>
      <w:r>
        <w:rPr>
          <w:rFonts w:ascii="PT Astra Serif" w:hAnsi="PT Astra Serif" w:eastAsia="PT Astra Serif" w:cs="PT Astra Serif"/>
          <w:i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собственности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общей совместной собственности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и</w:t>
      </w:r>
      <w:r>
        <w:rPr>
          <w:rFonts w:ascii="PT Astra Serif" w:hAnsi="PT Astra Serif" w:eastAsia="PT Astra Serif" w:cs="PT Astra Serif"/>
          <w:b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общей </w:t>
      </w:r>
      <w:r>
        <w:rPr>
          <w:rFonts w:ascii="PT Astra Serif" w:hAnsi="PT Astra Serif" w:eastAsia="PT Astra Serif" w:cs="PT Astra Serif"/>
          <w:bCs/>
          <w:color w:val="000000"/>
          <w:sz w:val="20"/>
        </w:rPr>
        <w:t xml:space="preserve">долевой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собственности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 долям):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и</w:t>
      </w:r>
      <w:r>
        <w:rPr>
          <w:rFonts w:ascii="PT Astra Serif" w:hAnsi="PT Astra Serif" w:eastAsia="PT Astra Serif" w:cs="PT Astra Serif"/>
          <w:b/>
          <w:color w:val="000000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</w:rPr>
        <w:t xml:space="preserve">(с долей в праве собственности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(РАЗМЕР ДОЛИ В ВИДЕ ПРОСТОЙ ПРАВИЛЬНОЙ ДРОБИ ЦИФРАМИ И ПРОПИСЬЮ)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на основании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(указывается в отношении каждого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Продавца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(если основания приобретения права собственности разные))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(ТОЧНОЕ НАИМЕНОВАНИЕ ПРАВОУСТАНАВЛИВАЮЩЕГО ДОКУМЕНТА (ДОГОВОРА КУПЛИ-ПРОДАЖИ (МЕНЫ, ДАРЕНИЯ, РЕНТЫ), СВИДЕТЕЛЬСТВА О ПРАВЕ НА НАСЛЕДСТВО И Т.Д.)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от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(указывается если правоустанавливающий документ имеет номер и заключен между сторонами)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№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, </w:t>
      </w:r>
      <w:r>
        <w:rPr>
          <w:rFonts w:ascii="PT Astra Serif" w:hAnsi="PT Astra Serif" w:eastAsia="PT Astra Serif" w:cs="PT Astra Serif"/>
          <w:sz w:val="20"/>
        </w:rPr>
        <w:t xml:space="preserve">заключенного между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и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(ПРЕДЫДУЩИЙ СОБСТВЕННИК)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в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(МЕСТО ЗАКЛЮЧЕНИЯ)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,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(фраза "зарегистрированного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ЗАРЕГИСТРИРОВАВШИЙ ДОГОВОР)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, о чем в ЕГР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Н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внесена запись регистрации №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" указывается в случае, если правоустанавливающий документ подлежит государственной регистрации)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зарегистрированного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ЗАРЕГИСТРИРОВАВШИЙ ДОГОВОР)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о чем в ЕГР</w:t>
      </w:r>
      <w:r>
        <w:rPr>
          <w:rFonts w:ascii="PT Astra Serif" w:hAnsi="PT Astra Serif" w:eastAsia="PT Astra Serif" w:cs="PT Astra Serif"/>
          <w:sz w:val="20"/>
        </w:rPr>
        <w:t xml:space="preserve">Н</w:t>
      </w:r>
      <w:r>
        <w:rPr>
          <w:rFonts w:ascii="PT Astra Serif" w:hAnsi="PT Astra Serif" w:eastAsia="PT Astra Serif" w:cs="PT Astra Serif"/>
          <w:sz w:val="20"/>
        </w:rPr>
        <w:t xml:space="preserve"> внесена запись №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право собственности </w:t>
      </w:r>
      <w:r>
        <w:rPr>
          <w:rFonts w:ascii="PT Astra Serif" w:hAnsi="PT Astra Serif" w:eastAsia="PT Astra Serif" w:cs="PT Astra Serif"/>
          <w:sz w:val="20"/>
        </w:rPr>
        <w:t xml:space="preserve">Продавца</w:t>
      </w:r>
      <w:r>
        <w:rPr>
          <w:rFonts w:ascii="PT Astra Serif" w:hAnsi="PT Astra Serif" w:eastAsia="PT Astra Serif" w:cs="PT Astra Serif"/>
          <w:sz w:val="20"/>
        </w:rPr>
        <w:t xml:space="preserve"> зарегистрировано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ЗАРЕГИСТРИРОВАВШИЙ ПРАВО СОБСТВЕННОСТИ)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о чем в ЕГР</w:t>
      </w:r>
      <w:r>
        <w:rPr>
          <w:rFonts w:ascii="PT Astra Serif" w:hAnsi="PT Astra Serif" w:eastAsia="PT Astra Serif" w:cs="PT Astra Serif"/>
          <w:sz w:val="20"/>
        </w:rPr>
        <w:t xml:space="preserve">Н</w:t>
      </w:r>
      <w:r>
        <w:rPr>
          <w:rFonts w:ascii="PT Astra Serif" w:hAnsi="PT Astra Serif" w:eastAsia="PT Astra Serif" w:cs="PT Astra Serif"/>
          <w:sz w:val="20"/>
        </w:rPr>
        <w:t xml:space="preserve"> внесена запись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№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, что </w:t>
      </w:r>
      <w:r>
        <w:rPr>
          <w:rFonts w:ascii="PT Astra Serif" w:hAnsi="PT Astra Serif" w:eastAsia="PT Astra Serif" w:cs="PT Astra Serif"/>
          <w:sz w:val="20"/>
        </w:rPr>
        <w:fldChar w:fldCharType="begin"/>
      </w:r>
      <w:r>
        <w:rPr>
          <w:rFonts w:ascii="PT Astra Serif" w:hAnsi="PT Astra Serif" w:eastAsia="PT Astra Serif" w:cs="PT Astra Seri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далее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указать один из документов)</w:t>
      </w:r>
      <w:r>
        <w:rPr>
          <w:rFonts w:ascii="PT Astra Serif" w:hAnsi="PT Astra Serif" w:eastAsia="PT Astra Serif" w:cs="PT Astra Seri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выпиской из ЕГРН, </w:t>
      </w:r>
      <w:r>
        <w:rPr>
          <w:rFonts w:ascii="PT Astra Serif" w:hAnsi="PT Astra Serif" w:eastAsia="PT Astra Serif" w:cs="PT Astra Serif"/>
          <w:sz w:val="20"/>
        </w:rPr>
        <w:t xml:space="preserve">дата и орган, выдавший документ,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ВЫДАВШИЙ ВЫПИСКУ)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, </w:t>
      </w:r>
      <w:r>
        <w:rPr>
          <w:rFonts w:ascii="PT Astra Serif" w:hAnsi="PT Astra Serif" w:eastAsia="PT Astra Serif" w:cs="PT Astra Serif"/>
          <w:sz w:val="20"/>
        </w:rPr>
        <w:t xml:space="preserve">исходящий номер</w:t>
      </w:r>
      <w:r>
        <w:rPr>
          <w:rFonts w:ascii="PT Astra Serif" w:hAnsi="PT Astra Serif" w:eastAsia="PT Astra Serif" w:cs="PT Astra Serif"/>
          <w:sz w:val="20"/>
        </w:rPr>
        <w:t xml:space="preserve">_______________</w:t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(либо)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Свидетельством о государственной регистрации права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(или иным аналогичным документом, выданным до создания органов госрегистрации, при этом название документа должно быть указано так же, как в самом документе)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, </w:t>
      </w:r>
      <w:r>
        <w:rPr>
          <w:rFonts w:ascii="PT Astra Serif" w:hAnsi="PT Astra Serif" w:eastAsia="PT Astra Serif" w:cs="PT Astra Serif"/>
          <w:sz w:val="20"/>
        </w:rPr>
        <w:t xml:space="preserve">дата и орган, выдавший документ,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(ОРГАН, ВЫДАВШИЙ СВИДЕТЕЛЬСТВО)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бланк: серия, номер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 СЕРИЯ И НОМЕР)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sz w:val="20"/>
        </w:rPr>
        <w:t xml:space="preserve">.</w:t>
      </w:r>
      <w:r>
        <w:rPr>
          <w:rFonts w:ascii="PT Astra Serif" w:hAnsi="PT Astra Serif" w:cs="PT Astra Serif"/>
          <w:i/>
          <w:color w:val="0000ff"/>
          <w:sz w:val="20"/>
        </w:rPr>
      </w:r>
      <w:r>
        <w:rPr>
          <w:rFonts w:ascii="PT Astra Serif" w:hAnsi="PT Astra Serif" w:cs="PT Astra Serif"/>
          <w:i/>
          <w:color w:val="0000ff"/>
          <w:sz w:val="20"/>
        </w:rPr>
      </w:r>
    </w:p>
    <w:p>
      <w:pPr>
        <w:pStyle w:val="952"/>
        <w:ind w:left="709"/>
        <w:widowControl/>
        <w:tabs>
          <w:tab w:val="left" w:pos="709" w:leader="none"/>
        </w:tabs>
        <w:rPr>
          <w:rFonts w:ascii="PT Astra Serif" w:hAnsi="PT Astra Serif" w:cs="PT Astra Serif"/>
          <w:i/>
          <w:color w:val="0000ff"/>
          <w:sz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</w:rPr>
      </w:r>
      <w:r>
        <w:rPr>
          <w:rFonts w:ascii="PT Astra Serif" w:hAnsi="PT Astra Serif" w:cs="PT Astra Serif"/>
          <w:i/>
          <w:color w:val="0000ff"/>
          <w:sz w:val="20"/>
        </w:rPr>
      </w:r>
      <w:r>
        <w:rPr>
          <w:rFonts w:ascii="PT Astra Serif" w:hAnsi="PT Astra Serif" w:cs="PT Astra Serif"/>
          <w:i/>
          <w:color w:val="0000ff"/>
          <w:sz w:val="20"/>
        </w:rPr>
      </w:r>
    </w:p>
    <w:p>
      <w:pPr>
        <w:ind w:left="720"/>
        <w:jc w:val="both"/>
        <w:tabs>
          <w:tab w:val="left" w:pos="0" w:leader="none"/>
          <w:tab w:val="left" w:pos="900" w:leader="none"/>
          <w:tab w:val="left" w:pos="4820" w:leader="none"/>
        </w:tabs>
        <w:rPr>
          <w:rFonts w:ascii="PT Astra Serif" w:hAnsi="PT Astra Serif" w:cs="PT Astra Serif"/>
          <w:i/>
        </w:rPr>
      </w:pPr>
      <w:r>
        <w:rPr>
          <w:rFonts w:ascii="PT Astra Serif" w:hAnsi="PT Astra Serif" w:eastAsia="PT Astra Serif" w:cs="PT Astra Serif"/>
          <w:b/>
          <w:i/>
          <w:color w:val="0000ff"/>
        </w:rPr>
        <w:t xml:space="preserve">рекомендуемое условие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 по усмотрению Сторон):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План расположения Квартиры на этаже с отображением границ Квартиры (местоположения) в пределах этажа здания, в котором расположена Квартира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представлен в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далее </w:t>
      </w:r>
      <w:r>
        <w:rPr>
          <w:rFonts w:ascii="PT Astra Serif" w:hAnsi="PT Astra Serif" w:eastAsia="PT Astra Serif" w:cs="PT Astra Serif"/>
          <w:i/>
          <w:color w:val="0000ff"/>
        </w:rPr>
        <w:t xml:space="preserve">указать вид документа, выданный </w:t>
      </w:r>
      <w:r>
        <w:rPr>
          <w:rFonts w:ascii="PT Astra Serif" w:hAnsi="PT Astra Serif" w:eastAsia="PT Astra Serif" w:cs="PT Astra Serif"/>
          <w:i/>
        </w:rPr>
        <w:t xml:space="preserve">органами БТИ/ТБТИ/Кадастрового учета/кадастровым инженером, содержащие поэтажный план</w:t>
      </w:r>
      <w:r>
        <w:rPr>
          <w:rFonts w:ascii="PT Astra Serif" w:hAnsi="PT Astra Serif" w:eastAsia="PT Astra Serif" w:cs="PT Astra Serif"/>
          <w:i/>
        </w:rPr>
        <w:t xml:space="preserve">: кадастровый паспорт, технический паспорт и т.п.)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адастровом паспорте Квартиры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</w:t>
      </w:r>
      <w:r>
        <w:rPr>
          <w:rFonts w:ascii="PT Astra Serif" w:hAnsi="PT Astra Serif" w:eastAsia="PT Astra Serif" w:cs="PT Astra Serif"/>
        </w:rPr>
        <w:t xml:space="preserve">м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(ОРГАН, ВЫДАВШИЙ КАДАСТРОВЫЙ ПАСПОРТ)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Cs w:val="24"/>
        </w:rPr>
        <w:t xml:space="preserve">или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техническом</w:t>
      </w:r>
      <w:r>
        <w:rPr>
          <w:rFonts w:ascii="PT Astra Serif" w:hAnsi="PT Astra Serif" w:eastAsia="PT Astra Serif" w:cs="PT Astra Serif"/>
        </w:rPr>
        <w:t xml:space="preserve"> паспорте Квартиры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</w:t>
      </w:r>
      <w:r>
        <w:rPr>
          <w:rFonts w:ascii="PT Astra Serif" w:hAnsi="PT Astra Serif" w:eastAsia="PT Astra Serif" w:cs="PT Astra Serif"/>
        </w:rPr>
        <w:t xml:space="preserve">м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(ОРГАН, ВЫДАВШИЙ </w:t>
      </w:r>
      <w:r>
        <w:rPr>
          <w:rFonts w:ascii="PT Astra Serif" w:hAnsi="PT Astra Serif" w:eastAsia="PT Astra Serif" w:cs="PT Astra Serif"/>
          <w:color w:val="0000ff"/>
        </w:rPr>
        <w:t xml:space="preserve">ТЕХНИЧЕСКИЙ</w:t>
      </w:r>
      <w:r>
        <w:rPr>
          <w:rFonts w:ascii="PT Astra Serif" w:hAnsi="PT Astra Serif" w:eastAsia="PT Astra Serif" w:cs="PT Astra Serif"/>
          <w:color w:val="0000ff"/>
        </w:rPr>
        <w:t xml:space="preserve"> ПАСПОРТ)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Cs w:val="24"/>
        </w:rPr>
        <w:t xml:space="preserve">или</w:t>
      </w:r>
      <w:r>
        <w:rPr>
          <w:rFonts w:ascii="PT Astra Serif" w:hAnsi="PT Astra Serif" w:eastAsia="PT Astra Serif" w:cs="PT Astra Serif"/>
          <w:color w:val="0000ff"/>
        </w:rPr>
        <w:t xml:space="preserve"> выписке из ЕГРН, выданной </w:t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 (ОРГАН, ВЫДАВШИЙ ВЫПИСКУ), исходящий номер_______________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i/>
        </w:rPr>
      </w:r>
      <w:r>
        <w:rPr>
          <w:rFonts w:ascii="PT Astra Serif" w:hAnsi="PT Astra Serif" w:cs="PT Astra Serif"/>
          <w:i/>
        </w:rPr>
      </w:r>
    </w:p>
    <w:p>
      <w:pPr>
        <w:numPr>
          <w:ilvl w:val="1"/>
          <w:numId w:val="17"/>
        </w:numPr>
        <w:ind w:left="720" w:hanging="709"/>
        <w:jc w:val="both"/>
        <w:tabs>
          <w:tab w:val="left" w:pos="0" w:leader="none"/>
          <w:tab w:val="num" w:pos="720" w:leader="none"/>
          <w:tab w:val="left" w:pos="90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Цена Квартиры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 (____________)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рублей РФ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Указанная цена является окончательной и не подлежит изменению.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срок уплаты цены </w:t>
      </w:r>
      <w:r>
        <w:rPr>
          <w:rFonts w:ascii="PT Astra Serif" w:hAnsi="PT Astra Serif" w:eastAsia="PT Astra Serif" w:cs="PT Astra Serif"/>
          <w:i/>
          <w:color w:val="0000ff"/>
        </w:rPr>
        <w:t xml:space="preserve"> включается, если расчеты осуществляются без использования ИБС/Аккредитива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Срок уплаты </w:t>
      </w:r>
      <w:r>
        <w:rPr>
          <w:rFonts w:ascii="PT Astra Serif" w:hAnsi="PT Astra Serif" w:eastAsia="PT Astra Serif" w:cs="PT Astra Serif"/>
        </w:rPr>
        <w:t xml:space="preserve">ц</w:t>
      </w:r>
      <w:r>
        <w:rPr>
          <w:rFonts w:ascii="PT Astra Serif" w:hAnsi="PT Astra Serif" w:eastAsia="PT Astra Serif" w:cs="PT Astra Serif"/>
        </w:rPr>
        <w:t xml:space="preserve">ены Квартиры </w:t>
      </w:r>
      <w:r>
        <w:rPr>
          <w:rFonts w:ascii="PT Astra Serif" w:hAnsi="PT Astra Serif" w:eastAsia="PT Astra Serif" w:cs="PT Astra Serif"/>
        </w:rPr>
        <w:t xml:space="preserve">- </w:t>
      </w:r>
      <w:r>
        <w:rPr>
          <w:rFonts w:ascii="PT Astra Serif" w:hAnsi="PT Astra Serif" w:eastAsia="PT Astra Serif" w:cs="PT Astra Serif"/>
        </w:rPr>
        <w:t xml:space="preserve">не позднее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 с даты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 из вариантов)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«государственной регистрации перехода права собственности на Квартиру к Покупателю» включаются в случае предоставления кредита после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государственной регистрации перехода права собственности на Квартиру к Покупателю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«заключения Договора» включаются в случае предоставления кредита до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заключения Договора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00"/>
        </w:rPr>
        <w:t xml:space="preserve">Оплата цены Квартиры осуществляется </w:t>
      </w:r>
      <w:r>
        <w:rPr>
          <w:rFonts w:ascii="PT Astra Serif" w:hAnsi="PT Astra Serif" w:eastAsia="PT Astra Serif" w:cs="PT Astra Serif"/>
          <w:color w:val="000000"/>
        </w:rPr>
        <w:t xml:space="preserve">за </w:t>
      </w:r>
      <w:r>
        <w:rPr>
          <w:rFonts w:ascii="PT Astra Serif" w:hAnsi="PT Astra Serif" w:eastAsia="PT Astra Serif" w:cs="PT Astra Serif"/>
          <w:color w:val="000000"/>
        </w:rPr>
        <w:t xml:space="preserve">счет </w:t>
      </w:r>
      <w:r>
        <w:rPr>
          <w:rFonts w:ascii="PT Astra Serif" w:hAnsi="PT Astra Serif" w:eastAsia="PT Astra Serif" w:cs="PT Astra Serif"/>
        </w:rPr>
        <w:t xml:space="preserve">кредитных средств, предоставленных по Кредитному договору </w:t>
      </w:r>
      <w:r>
        <w:rPr>
          <w:rFonts w:ascii="PT Astra Serif" w:hAnsi="PT Astra Serif" w:eastAsia="PT Astra Serif" w:cs="PT Astra Serif"/>
          <w:bCs/>
        </w:rPr>
        <w:t xml:space="preserve">№ 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ипотечное кредитование</w:t>
      </w:r>
      <w:r>
        <w:rPr>
          <w:rFonts w:ascii="PT Astra Serif" w:hAnsi="PT Astra Serif" w:eastAsia="PT Astra Serif" w:cs="PT Astra Serif"/>
          <w:bCs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(далее – «Кредитный договор»), заключенному между </w:t>
      </w:r>
      <w:r>
        <w:rPr>
          <w:rFonts w:ascii="PT Astra Serif" w:hAnsi="PT Astra Serif" w:eastAsia="PT Astra Serif" w:cs="PT Astra Serif"/>
          <w:bCs/>
        </w:rPr>
        <w:t xml:space="preserve">Публичным</w:t>
      </w:r>
      <w:r>
        <w:rPr>
          <w:rFonts w:ascii="PT Astra Serif" w:hAnsi="PT Astra Serif" w:eastAsia="PT Astra Serif" w:cs="PT Astra Serif"/>
          <w:b/>
          <w:bCs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акционерным обществом «Банк ПСБ»</w:t>
      </w:r>
      <w:r>
        <w:rPr>
          <w:rFonts w:ascii="PT Astra Serif" w:hAnsi="PT Astra Serif" w:eastAsia="PT Astra Serif" w:cs="PT Astra Serif"/>
        </w:rPr>
        <w:t xml:space="preserve">, расположенным по адресу</w:t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</w:rPr>
        <w:t xml:space="preserve">Российская Федерация, 150003, город Ярославль, улица Республиканская, дом 16</w:t>
      </w:r>
      <w:r>
        <w:rPr>
          <w:rFonts w:ascii="PT Astra Serif" w:hAnsi="PT Astra Serif" w:eastAsia="PT Astra Serif" w:cs="PT Astra Serif"/>
        </w:rPr>
        <w:t xml:space="preserve"> (зарегистрированным Центральным банком Российской Федерации 16.07.2001 за № 3251, </w:t>
      </w:r>
      <w:r/>
      <w:r>
        <w:t xml:space="preserve">универсальная лицензия на осуществление банковских операций со средствами в рублях и иностранной валюте (с правом привлечения во вклады денежных средств физических лиц) и на осуществление банковских операций с драгоценными металлами № 3251, выдана Банком Р</w:t>
      </w:r>
      <w:r>
        <w:t xml:space="preserve">оссии </w:t>
      </w:r>
      <w:r>
        <w:t xml:space="preserve">01.0</w:t>
      </w:r>
      <w:r>
        <w:t xml:space="preserve">4.2025</w:t>
      </w:r>
      <w:r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  <w:t xml:space="preserve">, ИНН </w:t>
      </w:r>
      <w:r>
        <w:rPr>
          <w:rFonts w:ascii="PT Astra Serif" w:hAnsi="PT Astra Serif" w:eastAsia="PT Astra Serif" w:cs="PT Astra Serif"/>
        </w:rPr>
        <w:t xml:space="preserve">7744000912, внесенным Межрайонной инспекцией Министерства Российской Федерации по налогам и сборам № 39 по городу Москве в Единый государственный реестр юридических лиц 26.07.2002 за основным государственным регистрационным номером 1027739019142) (далее – </w:t>
      </w:r>
      <w:r>
        <w:rPr>
          <w:rFonts w:ascii="PT Astra Serif" w:hAnsi="PT Astra Serif" w:eastAsia="PT Astra Serif" w:cs="PT Astra Serif"/>
        </w:rPr>
        <w:t xml:space="preserve">«Кредитор» либо </w:t>
      </w:r>
      <w:r>
        <w:rPr>
          <w:rFonts w:ascii="PT Astra Serif" w:hAnsi="PT Astra Serif" w:eastAsia="PT Astra Serif" w:cs="PT Astra Serif"/>
        </w:rPr>
        <w:t xml:space="preserve">«Банк»)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 ВСЕХ ЗАЕМЩИКОВ/слово "Покупателем" </w:t>
      </w:r>
      <w:r>
        <w:rPr>
          <w:rFonts w:ascii="PT Astra Serif" w:hAnsi="PT Astra Serif" w:eastAsia="PT Astra Serif" w:cs="PT Astra Serif"/>
          <w:i/>
          <w:color w:val="0000ff"/>
        </w:rPr>
        <w:t xml:space="preserve">(если состав Заемщиков и Покупателей совпадает)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(далее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"совместно и по отдельности" включается при наличии нескольких Заемщиков):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совместно и по отдельности «Заемщик») в городе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 ГОРОДА)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(сумма кредита</w:t>
      </w:r>
      <w:r>
        <w:rPr>
          <w:rFonts w:ascii="PT Astra Serif" w:hAnsi="PT Astra Serif" w:eastAsia="PT Astra Serif" w:cs="PT Astra Serif"/>
          <w:bCs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рублей РФ, цель кредита - приобретение Квартиры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её капитальный ремонт (производство неотделимых улучшени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й)" включается </w:t>
      </w:r>
      <w:r>
        <w:rPr>
          <w:rFonts w:ascii="PT Astra Serif" w:hAnsi="PT Astra Serif" w:eastAsia="PT Astra Serif" w:cs="PT Astra Serif"/>
          <w:i/>
          <w:color w:val="0000ff"/>
        </w:rPr>
        <w:t xml:space="preserve">в случае сделки с капитальным ремонтом (производством неотделимых улучшений)</w:t>
      </w:r>
      <w:r>
        <w:rPr>
          <w:rFonts w:ascii="PT Astra Serif" w:hAnsi="PT Astra Serif" w:eastAsia="PT Astra Serif" w:cs="PT Astra Serif"/>
          <w:i/>
          <w:color w:val="0000ff"/>
        </w:rPr>
        <w:t xml:space="preserve">, т.е. цена Квартиры в Договоре купли-продажи меньше суммы кредита)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её капитальный ремонт (производство неотделимых улучшений)).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со ст. 77 Федерального закона от 16.07.1998 № 102-ФЗ «Об ипотеке (залоге недвижимости)» Квартира находится в залоге у </w:t>
      </w:r>
      <w:r>
        <w:rPr>
          <w:rFonts w:ascii="PT Astra Serif" w:hAnsi="PT Astra Serif" w:eastAsia="PT Astra Serif" w:cs="PT Astra Serif"/>
        </w:rPr>
        <w:t xml:space="preserve">Кредитора</w:t>
      </w:r>
      <w:r>
        <w:rPr>
          <w:rFonts w:ascii="PT Astra Serif" w:hAnsi="PT Astra Serif" w:eastAsia="PT Astra Serif" w:cs="PT Astra Serif"/>
        </w:rPr>
        <w:t xml:space="preserve"> в силу закона с момента государственной регистрации ипотеки на Квартиру в </w:t>
      </w:r>
      <w:r>
        <w:rPr>
          <w:rFonts w:ascii="PT Astra Serif" w:hAnsi="PT Astra Serif" w:eastAsia="PT Astra Serif" w:cs="PT Astra Serif"/>
        </w:rPr>
        <w:t xml:space="preserve">ЕГР</w:t>
      </w:r>
      <w:r>
        <w:rPr>
          <w:rFonts w:ascii="PT Astra Serif" w:hAnsi="PT Astra Serif" w:eastAsia="PT Astra Serif" w:cs="PT Astra Serif"/>
        </w:rPr>
        <w:t xml:space="preserve">Н</w:t>
      </w:r>
      <w:r>
        <w:rPr>
          <w:rFonts w:ascii="PT Astra Serif" w:hAnsi="PT Astra Serif" w:eastAsia="PT Astra Serif" w:cs="PT Astra Serif"/>
        </w:rPr>
        <w:t xml:space="preserve">. Покупатель обязан обратиться в орган, осуществляющий государственную регистрацию прав на недвижимое имущество и сделок с ним, с заявлением о государственной регистрации такой ипотеки при регистрации права собственности на Квартиру.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абзац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цена Квартиры</w:t>
      </w:r>
      <w:r>
        <w:rPr>
          <w:rFonts w:ascii="PT Astra Serif" w:hAnsi="PT Astra Serif" w:eastAsia="PT Astra Serif" w:cs="PT Astra Serif"/>
          <w:b/>
          <w:bCs/>
          <w:i/>
          <w:iCs/>
          <w:color w:val="0000ff"/>
        </w:rPr>
        <w:t xml:space="preserve"> больше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суммы кредита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00"/>
        </w:rPr>
        <w:t xml:space="preserve">Оставшаяся часть цены </w:t>
      </w:r>
      <w:r>
        <w:rPr>
          <w:rFonts w:ascii="PT Astra Serif" w:hAnsi="PT Astra Serif" w:eastAsia="PT Astra Serif" w:cs="PT Astra Serif"/>
          <w:color w:val="000000"/>
        </w:rPr>
        <w:t xml:space="preserve">Квартиры</w:t>
      </w:r>
      <w:r>
        <w:rPr>
          <w:rFonts w:ascii="PT Astra Serif" w:hAnsi="PT Astra Serif" w:eastAsia="PT Astra Serif" w:cs="PT Astra Serif"/>
          <w:color w:val="000000"/>
        </w:rPr>
        <w:t xml:space="preserve"> уплачивается за счет собственных средств Покупателя, не являющихся заемными</w:t>
      </w:r>
      <w:r>
        <w:rPr>
          <w:rFonts w:ascii="PT Astra Serif" w:hAnsi="PT Astra Serif" w:eastAsia="PT Astra Serif" w:cs="PT Astra Serif"/>
          <w:color w:val="000000"/>
        </w:rPr>
        <w:t xml:space="preserve">/кредитными</w:t>
      </w:r>
      <w:r>
        <w:rPr>
          <w:rFonts w:ascii="PT Astra Serif" w:hAnsi="PT Astra Serif" w:eastAsia="PT Astra Serif" w:cs="PT Astra Serif"/>
          <w:color w:val="000000"/>
        </w:rPr>
        <w:t xml:space="preserve"> денежными средствами</w:t>
      </w:r>
      <w:r>
        <w:rPr>
          <w:rFonts w:ascii="PT Astra Serif" w:hAnsi="PT Astra Serif" w:eastAsia="PT Astra Serif" w:cs="PT Astra Serif"/>
          <w:color w:val="000000"/>
        </w:rPr>
        <w:t xml:space="preserve">.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Е</w:t>
      </w:r>
      <w:r>
        <w:rPr>
          <w:rFonts w:ascii="PT Astra Serif" w:hAnsi="PT Astra Serif" w:eastAsia="PT Astra Serif" w:cs="PT Astra Serif"/>
          <w:i/>
          <w:color w:val="0000ff"/>
        </w:rPr>
        <w:t xml:space="preserve">сли в ИБС/Аккредитив помещаются </w:t>
      </w:r>
      <w:r>
        <w:rPr>
          <w:rFonts w:ascii="PT Astra Serif" w:hAnsi="PT Astra Serif" w:eastAsia="PT Astra Serif" w:cs="PT Astra Serif"/>
          <w:i/>
          <w:color w:val="0000ff"/>
          <w:u w:val="single"/>
        </w:rPr>
        <w:t xml:space="preserve">только</w:t>
      </w:r>
      <w:r>
        <w:rPr>
          <w:rFonts w:ascii="PT Astra Serif" w:hAnsi="PT Astra Serif" w:eastAsia="PT Astra Serif" w:cs="PT Astra Serif"/>
          <w:i/>
          <w:color w:val="0000ff"/>
        </w:rPr>
        <w:t xml:space="preserve"> кредитные средства, указывается срок уплаты собственных средств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: </w:t>
      </w:r>
      <w:r>
        <w:rPr>
          <w:rFonts w:ascii="PT Astra Serif" w:hAnsi="PT Astra Serif" w:eastAsia="PT Astra Serif" w:cs="PT Astra Serif"/>
        </w:rPr>
        <w:t xml:space="preserve">Срок уплаты собственных средств -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не позднее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 с даты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 из вариантов)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«государственной регистрации перехода права собственности на Квартиру к Покупателю» включаются в случае предоставления кредита после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государственной регистрации перехода права собственности на Квартиру к Покупателю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«заключения Договора» включаются в случае предоставления кредита до государственной регистрации перехода права собственности на Квартиру)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заключения Договора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Продавцов несколько):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Уплаченная по Договору сумма распределяется следующим образом: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Продавцам):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29"/>
        </w:numPr>
        <w:ind w:left="709" w:hanging="283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Продавцу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</w:t>
      </w:r>
      <w:r>
        <w:rPr>
          <w:rFonts w:ascii="PT Astra Serif" w:hAnsi="PT Astra Serif" w:eastAsia="PT Astra Serif" w:cs="PT Astra Serif"/>
          <w:color w:val="0000ff"/>
        </w:rPr>
        <w:t xml:space="preserve">/НАИМЕНОВАНИЕ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bCs/>
          <w:iCs/>
        </w:rPr>
        <w:t xml:space="preserve">–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процентов</w:t>
      </w:r>
      <w:r>
        <w:rPr>
          <w:rFonts w:ascii="PT Astra Serif" w:hAnsi="PT Astra Serif" w:eastAsia="PT Astra Serif" w:cs="PT Astra Serif"/>
        </w:rPr>
        <w:t xml:space="preserve">, что составляет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рублей Р</w:t>
      </w:r>
      <w:r>
        <w:rPr>
          <w:rFonts w:ascii="PT Astra Serif" w:hAnsi="PT Astra Serif" w:eastAsia="PT Astra Serif" w:cs="PT Astra Serif"/>
        </w:rPr>
        <w:t xml:space="preserve">Ф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А</w:t>
      </w:r>
      <w:r>
        <w:rPr>
          <w:rFonts w:ascii="PT Astra Serif" w:hAnsi="PT Astra Serif" w:eastAsia="PT Astra Serif" w:cs="PT Astra Serif"/>
          <w:i/>
          <w:color w:val="0000ff"/>
        </w:rPr>
        <w:t xml:space="preserve">бзац включается, 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Продавц</w:t>
      </w:r>
      <w:r>
        <w:rPr>
          <w:rFonts w:ascii="PT Astra Serif" w:hAnsi="PT Astra Serif" w:eastAsia="PT Astra Serif" w:cs="PT Astra Serif"/>
          <w:i/>
          <w:color w:val="0000ff"/>
        </w:rPr>
        <w:t xml:space="preserve">ов</w:t>
      </w:r>
      <w:r>
        <w:rPr>
          <w:rFonts w:ascii="PT Astra Serif" w:hAnsi="PT Astra Serif" w:eastAsia="PT Astra Serif" w:cs="PT Astra Serif"/>
          <w:i/>
          <w:color w:val="0000ff"/>
        </w:rPr>
        <w:t xml:space="preserve"> несколько</w:t>
      </w:r>
      <w:r>
        <w:rPr>
          <w:rFonts w:ascii="PT Astra Serif" w:hAnsi="PT Astra Serif" w:eastAsia="PT Astra Serif" w:cs="PT Astra Serif"/>
          <w:i/>
          <w:color w:val="0000ff"/>
        </w:rPr>
        <w:t xml:space="preserve"> и </w:t>
      </w:r>
      <w:r>
        <w:rPr>
          <w:rFonts w:ascii="PT Astra Serif" w:hAnsi="PT Astra Serif" w:eastAsia="PT Astra Serif" w:cs="PT Astra Serif"/>
          <w:i/>
          <w:color w:val="0000ff"/>
        </w:rPr>
        <w:t xml:space="preserve">расчеты производятся только с одним из Продавцов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 пунктом 3 статьи 326 Гражданского кодекса Российской Федерации Покупатель считается надлежаще исполнившим своё обязательство по оплате Квартиры при осуществлении исполнения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 ПРОДАВЦ</w:t>
      </w:r>
      <w:r>
        <w:rPr>
          <w:rFonts w:ascii="PT Astra Serif" w:hAnsi="PT Astra Serif" w:eastAsia="PT Astra Serif" w:cs="PT Astra Serif"/>
          <w:color w:val="0000ff"/>
        </w:rPr>
        <w:t xml:space="preserve">А, КОТОРОМУ БУДУТ УПЛАЧИВАТЬСЯ ДЕНЬГИ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 пунктом 4 статьи 326 Гражданского кодекса Российской Федерации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</w:t>
      </w:r>
      <w:r>
        <w:rPr>
          <w:rFonts w:ascii="PT Astra Serif" w:hAnsi="PT Astra Serif" w:eastAsia="PT Astra Serif" w:cs="PT Astra Serif"/>
          <w:color w:val="0000ff"/>
        </w:rPr>
        <w:t xml:space="preserve"> ПРОДАВЦА, КОТОРОМУ БУДУТ УПЛАЧИВАТЬСЯ ДЕНЬГИ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обязан возместить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 ВСЕХ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ОСТАЛЬНЫХ ПРОДАВЦОВ)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причитающиеся им доли в размере, указанном в</w:t>
      </w:r>
      <w:r>
        <w:rPr>
          <w:rFonts w:ascii="PT Astra Serif" w:hAnsi="PT Astra Serif" w:eastAsia="PT Astra Serif" w:cs="PT Astra Serif"/>
        </w:rPr>
        <w:t xml:space="preserve">ыше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2"/>
          <w:numId w:val="17"/>
        </w:numPr>
        <w:ind w:left="709" w:hanging="567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4" w:name="_Ref346794623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1: пункт включается при расчетах </w:t>
      </w:r>
      <w:r>
        <w:rPr>
          <w:rFonts w:ascii="PT Astra Serif" w:hAnsi="PT Astra Serif" w:eastAsia="PT Astra Serif" w:cs="PT Astra Serif"/>
          <w:i/>
          <w:color w:val="0000ff"/>
        </w:rPr>
        <w:t xml:space="preserve">с </w:t>
      </w:r>
      <w:r>
        <w:rPr>
          <w:rFonts w:ascii="PT Astra Serif" w:hAnsi="PT Astra Serif" w:eastAsia="PT Astra Serif" w:cs="PT Astra Serif"/>
          <w:i/>
          <w:color w:val="0000ff"/>
        </w:rPr>
        <w:t xml:space="preserve">использованием</w:t>
      </w:r>
      <w:r>
        <w:rPr>
          <w:rFonts w:ascii="PT Astra Serif" w:hAnsi="PT Astra Serif" w:eastAsia="PT Astra Serif" w:cs="PT Astra Serif"/>
          <w:i/>
          <w:color w:val="0000ff"/>
        </w:rPr>
        <w:t xml:space="preserve"> ИБС):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540" w:leader="none"/>
          <w:tab w:val="num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Стороны пришли к соглашению, что с</w:t>
      </w:r>
      <w:r>
        <w:rPr>
          <w:rFonts w:ascii="PT Astra Serif" w:hAnsi="PT Astra Serif" w:eastAsia="PT Astra Serif" w:cs="PT Astra Serif"/>
        </w:rPr>
        <w:t xml:space="preserve">обственные и кредитные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редитные</w:t>
      </w:r>
      <w:r>
        <w:rPr>
          <w:rFonts w:ascii="PT Astra Serif" w:hAnsi="PT Astra Serif" w:eastAsia="PT Astra Serif" w:cs="PT Astra Serif"/>
        </w:rPr>
        <w:t xml:space="preserve"> денежные средства </w:t>
      </w:r>
      <w:r>
        <w:rPr>
          <w:rFonts w:ascii="PT Astra Serif" w:hAnsi="PT Astra Serif" w:eastAsia="PT Astra Serif" w:cs="PT Astra Serif"/>
        </w:rPr>
        <w:t xml:space="preserve">в оплату Квартиры </w:t>
      </w:r>
      <w:r>
        <w:rPr>
          <w:rFonts w:ascii="PT Astra Serif" w:hAnsi="PT Astra Serif" w:eastAsia="PT Astra Serif" w:cs="PT Astra Serif"/>
        </w:rPr>
        <w:t xml:space="preserve">помещаются Покупателем</w:t>
      </w:r>
      <w:r>
        <w:rPr>
          <w:rFonts w:ascii="PT Astra Serif" w:hAnsi="PT Astra Serif" w:eastAsia="PT Astra Serif" w:cs="PT Astra Serif"/>
        </w:rPr>
        <w:t xml:space="preserve"> в индивидуальный банковский сейф </w:t>
      </w:r>
      <w:r>
        <w:rPr>
          <w:rFonts w:ascii="PT Astra Serif" w:hAnsi="PT Astra Serif" w:eastAsia="PT Astra Serif" w:cs="PT Astra Serif"/>
        </w:rPr>
        <w:t xml:space="preserve">в город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ГОРОДА)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Банке</w:t>
      </w:r>
      <w:r>
        <w:rPr>
          <w:rFonts w:ascii="PT Astra Serif" w:hAnsi="PT Astra Serif" w:eastAsia="PT Astra Serif" w:cs="PT Astra Serif"/>
        </w:rPr>
        <w:t xml:space="preserve"> не позднее</w:t>
      </w:r>
      <w:r>
        <w:rPr>
          <w:rFonts w:ascii="PT Astra Serif" w:hAnsi="PT Astra Serif" w:eastAsia="PT Astra Serif" w:cs="PT Astra Serif"/>
        </w:rPr>
        <w:t xml:space="preserve"> __.__.__</w:t>
      </w:r>
      <w:r>
        <w:rPr>
          <w:rFonts w:ascii="PT Astra Serif" w:hAnsi="PT Astra Serif" w:eastAsia="PT Astra Serif" w:cs="PT Astra Serif"/>
        </w:rPr>
        <w:t xml:space="preserve">__.__.__; период доступа Продавца к индивидуальному банковскому сейфу -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указать период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</w:t>
      </w:r>
      <w:r>
        <w:rPr>
          <w:rFonts w:ascii="PT Astra Serif" w:hAnsi="PT Astra Serif" w:eastAsia="PT Astra Serif" w:cs="PT Astra Serif"/>
        </w:rPr>
        <w:t xml:space="preserve"> (с возможностью пролонгации</w:t>
      </w:r>
      <w:r>
        <w:rPr>
          <w:rFonts w:ascii="PT Astra Serif" w:hAnsi="PT Astra Serif" w:eastAsia="PT Astra Serif" w:cs="PT Astra Serif"/>
        </w:rPr>
        <w:t xml:space="preserve"> Сторонами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Доступ 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 индивидуальн</w:t>
      </w:r>
      <w:r>
        <w:rPr>
          <w:rFonts w:ascii="PT Astra Serif" w:hAnsi="PT Astra Serif" w:eastAsia="PT Astra Serif" w:cs="PT Astra Serif"/>
        </w:rPr>
        <w:t xml:space="preserve">ому</w:t>
      </w:r>
      <w:r>
        <w:rPr>
          <w:rFonts w:ascii="PT Astra Serif" w:hAnsi="PT Astra Serif" w:eastAsia="PT Astra Serif" w:cs="PT Astra Serif"/>
        </w:rPr>
        <w:t xml:space="preserve"> банковск</w:t>
      </w:r>
      <w:r>
        <w:rPr>
          <w:rFonts w:ascii="PT Astra Serif" w:hAnsi="PT Astra Serif" w:eastAsia="PT Astra Serif" w:cs="PT Astra Serif"/>
        </w:rPr>
        <w:t xml:space="preserve">ому</w:t>
      </w:r>
      <w:r>
        <w:rPr>
          <w:rFonts w:ascii="PT Astra Serif" w:hAnsi="PT Astra Serif" w:eastAsia="PT Astra Serif" w:cs="PT Astra Serif"/>
        </w:rPr>
        <w:t xml:space="preserve"> сейф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предоставляется Продавцу</w:t>
      </w:r>
      <w:r>
        <w:rPr>
          <w:rFonts w:ascii="PT Astra Serif" w:hAnsi="PT Astra Serif" w:eastAsia="PT Astra Serif" w:cs="PT Astra Serif"/>
        </w:rPr>
        <w:t xml:space="preserve"> при предъявлении документов, указанных в договоре аренды индивидуального банковского сейфа, заключенному с Банком.</w:t>
      </w:r>
      <w:r>
        <w:rPr>
          <w:rFonts w:ascii="PT Astra Serif" w:hAnsi="PT Astra Serif" w:eastAsia="PT Astra Serif" w:cs="PT Astra Serif"/>
          <w:color w:val="000000"/>
        </w:rPr>
        <w:t xml:space="preserve"> Расходы, связанные с арендой индивидуального банковского сейфа,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00"/>
        </w:rPr>
        <w:t xml:space="preserve"> относятся на счет Покупателя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Продавца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распределяются между Покупателем и Продавцом в равных долях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bookmarkEnd w:id="4"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2</w:t>
      </w:r>
      <w:r>
        <w:rPr>
          <w:rFonts w:ascii="PT Astra Serif" w:hAnsi="PT Astra Serif" w:eastAsia="PT Astra Serif" w:cs="PT Astra Serif"/>
          <w:i/>
          <w:color w:val="0000ff"/>
        </w:rPr>
        <w:t xml:space="preserve">: пункт включается при расчетах </w:t>
      </w:r>
      <w:r>
        <w:rPr>
          <w:rFonts w:ascii="PT Astra Serif" w:hAnsi="PT Astra Serif" w:eastAsia="PT Astra Serif" w:cs="PT Astra Serif"/>
          <w:i/>
          <w:color w:val="0000ff"/>
        </w:rPr>
        <w:t xml:space="preserve">с использованием</w:t>
      </w:r>
      <w:r>
        <w:rPr>
          <w:rFonts w:ascii="PT Astra Serif" w:hAnsi="PT Astra Serif" w:eastAsia="PT Astra Serif" w:cs="PT Astra Serif"/>
          <w:i/>
          <w:color w:val="0000ff"/>
        </w:rPr>
        <w:t xml:space="preserve"> аккредитив</w:t>
      </w:r>
      <w:r>
        <w:rPr>
          <w:rFonts w:ascii="PT Astra Serif" w:hAnsi="PT Astra Serif" w:eastAsia="PT Astra Serif" w:cs="PT Astra Serif"/>
          <w:i/>
          <w:color w:val="0000ff"/>
        </w:rPr>
        <w:t xml:space="preserve">а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Стороны пришли к соглашению, что </w:t>
      </w:r>
      <w:r>
        <w:rPr>
          <w:rFonts w:ascii="PT Astra Serif" w:hAnsi="PT Astra Serif" w:eastAsia="PT Astra Serif" w:cs="PT Astra Serif"/>
        </w:rPr>
        <w:t xml:space="preserve">собственные и кредитные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кредитные денежные средства в оплату Квартиры 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плачиваются Покупателем Продавцу</w:t>
      </w:r>
      <w:r>
        <w:rPr>
          <w:rFonts w:ascii="PT Astra Serif" w:hAnsi="PT Astra Serif" w:eastAsia="PT Astra Serif" w:cs="PT Astra Serif"/>
          <w:b/>
          <w:color w:val="000000"/>
        </w:rPr>
        <w:t xml:space="preserve"> </w:t>
      </w:r>
      <w:r>
        <w:rPr>
          <w:rFonts w:ascii="PT Astra Serif" w:hAnsi="PT Astra Serif" w:eastAsia="PT Astra Serif" w:cs="PT Astra Serif"/>
          <w:color w:val="000000"/>
        </w:rPr>
        <w:t xml:space="preserve">с использованием </w:t>
      </w:r>
      <w:r>
        <w:rPr>
          <w:rFonts w:ascii="PT Astra Serif" w:hAnsi="PT Astra Serif" w:eastAsia="PT Astra Serif" w:cs="PT Astra Serif"/>
        </w:rPr>
        <w:t xml:space="preserve">безотзывного покрытого аккредитива</w:t>
      </w:r>
      <w:r>
        <w:rPr>
          <w:rFonts w:ascii="PT Astra Serif" w:hAnsi="PT Astra Serif" w:eastAsia="PT Astra Serif" w:cs="PT Astra Serif"/>
        </w:rPr>
        <w:t xml:space="preserve">, открытого</w:t>
      </w:r>
      <w:r>
        <w:rPr>
          <w:rFonts w:ascii="PT Astra Serif" w:hAnsi="PT Astra Serif" w:eastAsia="PT Astra Serif" w:cs="PT Astra Serif"/>
        </w:rPr>
        <w:t xml:space="preserve"> в Банке</w:t>
      </w:r>
      <w:r>
        <w:rPr>
          <w:rFonts w:ascii="PT Astra Serif" w:hAnsi="PT Astra Serif" w:eastAsia="PT Astra Serif" w:cs="PT Astra Serif"/>
        </w:rPr>
        <w:t xml:space="preserve"> (</w:t>
      </w:r>
      <w:r>
        <w:rPr>
          <w:rFonts w:ascii="PT Astra Serif" w:hAnsi="PT Astra Serif" w:eastAsia="PT Astra Serif" w:cs="PT Astra Serif"/>
        </w:rPr>
        <w:t xml:space="preserve">который также является исполняющим банком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не позднее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__.__.__</w:t>
      </w:r>
      <w:r>
        <w:rPr>
          <w:rFonts w:ascii="PT Astra Serif" w:hAnsi="PT Astra Serif" w:eastAsia="PT Astra Serif" w:cs="PT Astra Serif"/>
        </w:rPr>
        <w:t xml:space="preserve">; срок действия аккредитива -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указать период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календарных дней</w:t>
      </w:r>
      <w:r>
        <w:rPr>
          <w:rFonts w:ascii="PT Astra Serif" w:hAnsi="PT Astra Serif" w:eastAsia="PT Astra Serif" w:cs="PT Astra Serif"/>
        </w:rPr>
        <w:t xml:space="preserve"> (с возможностью пролонгации Покупателем)</w:t>
      </w:r>
      <w:r>
        <w:rPr>
          <w:rFonts w:ascii="PT Astra Serif" w:hAnsi="PT Astra Serif" w:eastAsia="PT Astra Serif" w:cs="PT Astra Serif"/>
        </w:rPr>
        <w:t xml:space="preserve">. Об открытии аккредитива и его условиях Банк сообщает Продавцу. Перечисление денежных средств для проведения оплаты по аккредитиву производится на счет Продавца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: включается, если счет Продавца открыт в Банке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№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открытый</w:t>
      </w:r>
      <w:r>
        <w:rPr>
          <w:rFonts w:ascii="PT Astra Serif" w:hAnsi="PT Astra Serif" w:eastAsia="PT Astra Serif" w:cs="PT Astra Serif"/>
          <w:b/>
          <w:bCs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Банке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: включается, если счет Продавца открыт </w:t>
      </w:r>
      <w:r>
        <w:rPr>
          <w:rFonts w:ascii="PT Astra Serif" w:hAnsi="PT Astra Serif" w:eastAsia="PT Astra Serif" w:cs="PT Astra Serif"/>
          <w:b/>
          <w:i/>
          <w:color w:val="0000ff"/>
        </w:rPr>
        <w:t xml:space="preserve">не</w:t>
      </w:r>
      <w:r>
        <w:rPr>
          <w:rFonts w:ascii="PT Astra Serif" w:hAnsi="PT Astra Serif" w:eastAsia="PT Astra Serif" w:cs="PT Astra Serif"/>
          <w:i/>
          <w:color w:val="0000ff"/>
        </w:rPr>
        <w:t xml:space="preserve"> в Банке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bookmarkStart w:id="5" w:name="ТекстовоеПоле432"/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(ПОЛНЫЕ РЕКВИЗИТЫ СЧЕТА ПРОДАВЦА</w:t>
      </w:r>
      <w:r>
        <w:rPr>
          <w:rFonts w:ascii="PT Astra Serif" w:hAnsi="PT Astra Serif" w:eastAsia="PT Astra Serif" w:cs="PT Astra Serif"/>
          <w:color w:val="0000ff"/>
        </w:rPr>
        <w:t xml:space="preserve">: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t xml:space="preserve">ИНН, КПП, </w:t>
      </w:r>
      <w:r>
        <w:rPr>
          <w:rFonts w:ascii="PT Astra Serif" w:hAnsi="PT Astra Serif" w:eastAsia="PT Astra Serif" w:cs="PT Astra Serif"/>
          <w:color w:val="0000ff"/>
        </w:rPr>
        <w:t xml:space="preserve">Р/СЧ, БАНК, БИК)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bookmarkEnd w:id="5"/>
      <w:r>
        <w:rPr>
          <w:rFonts w:ascii="PT Astra Serif" w:hAnsi="PT Astra Serif" w:eastAsia="PT Astra Serif" w:cs="PT Astra Serif"/>
        </w:rPr>
        <w:t xml:space="preserve">. </w:t>
      </w:r>
      <w:r>
        <w:rPr>
          <w:rFonts w:ascii="PT Astra Serif" w:hAnsi="PT Astra Serif" w:eastAsia="PT Astra Serif" w:cs="PT Astra Serif"/>
        </w:rPr>
        <w:t xml:space="preserve">З</w:t>
      </w:r>
      <w:r>
        <w:rPr>
          <w:rFonts w:ascii="PT Astra Serif" w:hAnsi="PT Astra Serif" w:eastAsia="PT Astra Serif" w:cs="PT Astra Serif"/>
        </w:rPr>
        <w:t xml:space="preserve">акрыти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 аккредитива </w:t>
      </w:r>
      <w:r>
        <w:rPr>
          <w:rFonts w:ascii="PT Astra Serif" w:hAnsi="PT Astra Serif" w:eastAsia="PT Astra Serif" w:cs="PT Astra Serif"/>
        </w:rPr>
        <w:t xml:space="preserve">производится</w:t>
      </w:r>
      <w:r>
        <w:rPr>
          <w:rFonts w:ascii="PT Astra Serif" w:hAnsi="PT Astra Serif" w:eastAsia="PT Astra Serif" w:cs="PT Astra Serif"/>
        </w:rPr>
        <w:t xml:space="preserve">: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29"/>
        </w:numPr>
        <w:ind w:left="709" w:hanging="142"/>
        <w:jc w:val="both"/>
        <w:tabs>
          <w:tab w:val="left" w:pos="709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color w:val="000000"/>
        </w:rPr>
        <w:t xml:space="preserve">по истечении срока действия аккредитива (с учетом пролонгации (при наличии));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numPr>
          <w:ilvl w:val="0"/>
          <w:numId w:val="29"/>
        </w:numPr>
        <w:ind w:left="709" w:hanging="142"/>
        <w:jc w:val="both"/>
        <w:tabs>
          <w:tab w:val="left" w:pos="709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color w:val="000000"/>
        </w:rPr>
        <w:t xml:space="preserve">при отказе Продавца от использования аккредитива до истечения срока его действия.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pStyle w:val="974"/>
        <w:ind w:left="709" w:firstLine="0"/>
        <w:jc w:val="both"/>
        <w:widowControl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color w:val="000000"/>
        </w:rPr>
        <w:t xml:space="preserve">Расходы, связанные с открытием и исполнением аккредитива,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00"/>
        </w:rPr>
        <w:t xml:space="preserve">относятся на счет Покупателя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Продавца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распределяются между Покупателем и Продавцом в равных долях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010"/>
        <w:ind w:left="720" w:firstLine="0"/>
        <w:tabs>
          <w:tab w:val="left" w:pos="0" w:leader="none"/>
          <w:tab w:val="left" w:pos="720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  <w:sz w:val="20"/>
          <w:szCs w:val="20"/>
        </w:rPr>
        <w:t xml:space="preserve">(Вариант 3: п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ункт включается при безналичном способе расчетов без использования аккредитив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а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Стороны пришли к соглашению, что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собственные и кредитные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кредитные денежные средства в оплату Квартиры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уплачиваются Покупателем</w:t>
      </w:r>
      <w:r>
        <w:rPr>
          <w:rFonts w:ascii="PT Astra Serif" w:hAnsi="PT Astra Serif" w:eastAsia="PT Astra Serif" w:cs="PT Astra Serif"/>
          <w:b/>
          <w:color w:val="000000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0"/>
          <w:szCs w:val="20"/>
        </w:rPr>
        <w:t xml:space="preserve">путем</w:t>
      </w:r>
      <w:r>
        <w:rPr>
          <w:rFonts w:ascii="PT Astra Serif" w:hAnsi="PT Astra Serif" w:eastAsia="PT Astra Serif" w:cs="PT Astra Serif"/>
          <w:b/>
          <w:color w:val="000000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перечисл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ения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на счет Продавца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(вариант 1):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№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открытый</w:t>
      </w:r>
      <w:r>
        <w:rPr>
          <w:rFonts w:ascii="PT Astra Serif" w:hAnsi="PT Astra Serif" w:eastAsia="PT Astra Serif" w:cs="PT Astra Serif"/>
          <w:b/>
          <w:bCs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Банке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(вариант 2):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(ПОЛНЫЕ РЕКВИЗИТЫ СЧЕТА ПРОДАВЦА: ИНН, КПП, Р/СЧ, БАНК, БИК)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numPr>
          <w:ilvl w:val="1"/>
          <w:numId w:val="17"/>
        </w:numPr>
        <w:ind w:left="720" w:hanging="709"/>
        <w:jc w:val="both"/>
        <w:tabs>
          <w:tab w:val="left" w:pos="0" w:leader="none"/>
          <w:tab w:val="num" w:pos="720" w:leader="none"/>
          <w:tab w:val="left" w:pos="90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Стороны обязуются осуществить все необходимые действия для осуществления перехода права собственности на Квартиру к Покупателю</w:t>
      </w:r>
      <w:r>
        <w:rPr>
          <w:rFonts w:ascii="PT Astra Serif" w:hAnsi="PT Astra Serif" w:eastAsia="PT Astra Serif" w:cs="PT Astra Serif"/>
        </w:rPr>
        <w:t xml:space="preserve"> и</w:t>
      </w:r>
      <w:r>
        <w:rPr>
          <w:rFonts w:ascii="PT Astra Serif" w:hAnsi="PT Astra Serif" w:eastAsia="PT Astra Serif" w:cs="PT Astra Serif"/>
        </w:rPr>
        <w:t xml:space="preserve"> возникновения ипотеки в силу закона в пользу Банка в течение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iCs/>
          <w:color w:val="0000ff"/>
        </w:rPr>
        <w:t xml:space="preserve">(СРОК ЦИФРАМИ И ПРОПИСЬЮ)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рабочих дней с даты заключения Договора.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1"/>
          <w:numId w:val="17"/>
        </w:numPr>
        <w:ind w:left="720" w:hanging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Пункт включается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, если сделка проходила с использованием предварительного договора купли-продажи):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Договор составлен и заключен на основании условий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</w:t>
      </w:r>
      <w:r>
        <w:rPr>
          <w:rFonts w:ascii="PT Astra Serif" w:hAnsi="PT Astra Serif" w:eastAsia="PT Astra Serif" w:cs="PT Astra Serif"/>
          <w:color w:val="0000ff"/>
        </w:rPr>
        <w:t xml:space="preserve"> ПРЕДВАРИТЕЛЬНОГО </w:t>
      </w:r>
      <w:r>
        <w:rPr>
          <w:rFonts w:ascii="PT Astra Serif" w:hAnsi="PT Astra Serif" w:eastAsia="PT Astra Serif" w:cs="PT Astra Serif"/>
          <w:color w:val="0000ff"/>
        </w:rPr>
        <w:t xml:space="preserve">ДОГОВОРА</w:t>
      </w:r>
      <w:r>
        <w:rPr>
          <w:rFonts w:ascii="PT Astra Serif" w:hAnsi="PT Astra Serif" w:eastAsia="PT Astra Serif" w:cs="PT Astra Serif"/>
          <w:color w:val="0000ff"/>
        </w:rPr>
        <w:t xml:space="preserve"> КУПЛИ-ПРОДАЖИ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заключенного</w:t>
      </w:r>
      <w:r>
        <w:rPr>
          <w:rFonts w:ascii="PT Astra Serif" w:hAnsi="PT Astra Serif" w:eastAsia="PT Astra Serif" w:cs="PT Astra Serif"/>
        </w:rPr>
        <w:t xml:space="preserve"> между </w:t>
      </w:r>
      <w:r>
        <w:rPr>
          <w:rFonts w:ascii="PT Astra Serif" w:hAnsi="PT Astra Serif" w:eastAsia="PT Astra Serif" w:cs="PT Astra Serif"/>
        </w:rPr>
        <w:t xml:space="preserve">Сторонами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(МЕСТО ЗАКЛЮЧЕНИЯ)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Права и обязанности Сторон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</w:rPr>
        <w:t xml:space="preserve">Продавец обязуется: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</w:r>
      <w:bookmarkStart w:id="6" w:name="ТекстовоеПоле214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(У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казанные в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пункте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обязательства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П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родавца могут быть изменены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,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исходя из сложившейся в регионе практики по срокам передачи квартиры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6"/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20"/>
        <w:jc w:val="both"/>
        <w:tabs>
          <w:tab w:val="left" w:pos="0" w:leader="none"/>
          <w:tab w:val="num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7" w:name="ТекстовоеПоле215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</w:t>
      </w:r>
      <w:r>
        <w:rPr>
          <w:rFonts w:ascii="PT Astra Serif" w:hAnsi="PT Astra Serif" w:eastAsia="PT Astra Serif" w:cs="PT Astra Serif"/>
          <w:i/>
          <w:color w:val="0000ff"/>
        </w:rPr>
        <w:t xml:space="preserve">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: пункт включается, 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передача Квартиры осуществляется после </w:t>
      </w:r>
      <w:r>
        <w:rPr>
          <w:rFonts w:ascii="PT Astra Serif" w:hAnsi="PT Astra Serif" w:eastAsia="PT Astra Serif" w:cs="PT Astra Serif"/>
          <w:i/>
          <w:color w:val="0000ff"/>
        </w:rPr>
        <w:t xml:space="preserve">полной оплаты Квартиры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7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течение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</w:t>
      </w:r>
      <w:r>
        <w:rPr>
          <w:rFonts w:ascii="PT Astra Serif" w:hAnsi="PT Astra Serif" w:eastAsia="PT Astra Serif" w:cs="PT Astra Serif"/>
          <w:bCs/>
          <w:iCs/>
          <w:color w:val="0000ff"/>
        </w:rPr>
        <w:t xml:space="preserve">СРОК ЦИФРАМИ И ПРОПИСЬЮ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календарных дней </w:t>
      </w:r>
      <w:r>
        <w:rPr>
          <w:rFonts w:ascii="PT Astra Serif" w:hAnsi="PT Astra Serif" w:eastAsia="PT Astra Serif" w:cs="PT Astra Serif"/>
        </w:rPr>
        <w:t xml:space="preserve">с даты получения Продавцом всей суммы денежных средств в оплату Квартиры </w:t>
      </w:r>
      <w:r>
        <w:rPr>
          <w:rFonts w:ascii="PT Astra Serif" w:hAnsi="PT Astra Serif" w:eastAsia="PT Astra Serif" w:cs="PT Astra Serif"/>
        </w:rPr>
        <w:t xml:space="preserve">передать Покупателю Квартиру </w:t>
      </w:r>
      <w:r>
        <w:rPr>
          <w:rFonts w:ascii="PT Astra Serif" w:hAnsi="PT Astra Serif" w:eastAsia="PT Astra Serif" w:cs="PT Astra Serif"/>
        </w:rPr>
        <w:t xml:space="preserve">по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</w:t>
      </w:r>
      <w:r>
        <w:rPr>
          <w:rFonts w:ascii="PT Astra Serif" w:hAnsi="PT Astra Serif" w:eastAsia="PT Astra Serif" w:cs="PT Astra Serif"/>
        </w:rPr>
        <w:t xml:space="preserve">му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а</w:t>
      </w:r>
      <w:r>
        <w:rPr>
          <w:rFonts w:ascii="PT Astra Serif" w:hAnsi="PT Astra Serif" w:eastAsia="PT Astra Serif" w:cs="PT Astra Serif"/>
        </w:rPr>
        <w:t xml:space="preserve">кт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согласно статьи 556 Гражданского кодекса Российской Федерации.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num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8" w:name="ТекстовоеПоле216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</w:t>
      </w:r>
      <w:r>
        <w:rPr>
          <w:rFonts w:ascii="PT Astra Serif" w:hAnsi="PT Astra Serif" w:eastAsia="PT Astra Serif" w:cs="PT Astra Serif"/>
          <w:i/>
          <w:color w:val="0000ff"/>
        </w:rPr>
        <w:t xml:space="preserve">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пункт включается, </w:t>
      </w:r>
      <w:r>
        <w:rPr>
          <w:rFonts w:ascii="PT Astra Serif" w:hAnsi="PT Astra Serif" w:eastAsia="PT Astra Serif" w:cs="PT Astra Serif"/>
          <w:i/>
          <w:color w:val="0000ff"/>
        </w:rPr>
        <w:t xml:space="preserve">если передача Квартиры осуществляется до </w:t>
      </w:r>
      <w:r>
        <w:rPr>
          <w:rFonts w:ascii="PT Astra Serif" w:hAnsi="PT Astra Serif" w:eastAsia="PT Astra Serif" w:cs="PT Astra Serif"/>
          <w:i/>
          <w:color w:val="0000ff"/>
        </w:rPr>
        <w:t xml:space="preserve">полной оплаты Квартиры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8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день </w:t>
      </w:r>
      <w:r>
        <w:rPr>
          <w:rFonts w:ascii="PT Astra Serif" w:hAnsi="PT Astra Serif" w:eastAsia="PT Astra Serif" w:cs="PT Astra Serif"/>
        </w:rPr>
        <w:t xml:space="preserve">заключения</w:t>
      </w:r>
      <w:r>
        <w:rPr>
          <w:rFonts w:ascii="PT Astra Serif" w:hAnsi="PT Astra Serif" w:eastAsia="PT Astra Serif" w:cs="PT Astra Serif"/>
        </w:rPr>
        <w:t xml:space="preserve"> Договора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(либо)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В течение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(УКАЗАТЬ СРОК)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 даты заключения Договора</w:t>
      </w:r>
      <w:r>
        <w:rPr>
          <w:rFonts w:ascii="PT Astra Serif" w:hAnsi="PT Astra Serif" w:eastAsia="PT Astra Serif" w:cs="PT Astra Serif"/>
        </w:rPr>
        <w:t xml:space="preserve"> передать Покупателю Квартиру </w:t>
      </w:r>
      <w:r>
        <w:rPr>
          <w:rFonts w:ascii="PT Astra Serif" w:hAnsi="PT Astra Serif" w:eastAsia="PT Astra Serif" w:cs="PT Astra Serif"/>
        </w:rPr>
        <w:t xml:space="preserve">по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</w:t>
      </w:r>
      <w:r>
        <w:rPr>
          <w:rFonts w:ascii="PT Astra Serif" w:hAnsi="PT Astra Serif" w:eastAsia="PT Astra Serif" w:cs="PT Astra Serif"/>
        </w:rPr>
        <w:t xml:space="preserve">му</w:t>
      </w:r>
      <w:r>
        <w:rPr>
          <w:rFonts w:ascii="PT Astra Serif" w:hAnsi="PT Astra Serif" w:eastAsia="PT Astra Serif" w:cs="PT Astra Serif"/>
        </w:rPr>
        <w:t xml:space="preserve"> акт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согласно статьи 556 Гражданског</w:t>
      </w:r>
      <w:r>
        <w:rPr>
          <w:rFonts w:ascii="PT Astra Serif" w:hAnsi="PT Astra Serif" w:eastAsia="PT Astra Serif" w:cs="PT Astra Serif"/>
        </w:rPr>
        <w:t xml:space="preserve">о кодекса Российской Федерации.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Не совершать никаких действий, препятствующих государственной регистрации перехода права собственности на Квартир</w:t>
      </w:r>
      <w:r>
        <w:rPr>
          <w:rFonts w:ascii="PT Astra Serif" w:hAnsi="PT Astra Serif" w:eastAsia="PT Astra Serif" w:cs="PT Astra Serif"/>
        </w:rPr>
        <w:t xml:space="preserve">у к Покупателю, а также не совершать сделок, связанных или направленных на отчуждение Квартиры третьим лицам, а также иных действий, которые могли бы нарушить права Покупателя как будущего собственника Квартиры, в том числе не допускать ухудшения Квартиры.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Произвести все платежи по содержанию и сохранению Квартиры (за электроэнергию, газ, водоснабжение, задолженность за пользование телефоном и др.) и общего имущества здания, подлежащие начислению к моменту передачи Квартиры Покупателю.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</w:rPr>
        <w:t xml:space="preserve">Покупатель обязуется: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Оплатить Квартиру </w:t>
      </w:r>
      <w:r>
        <w:rPr>
          <w:rFonts w:ascii="PT Astra Serif" w:hAnsi="PT Astra Serif" w:eastAsia="PT Astra Serif" w:cs="PT Astra Serif"/>
        </w:rPr>
        <w:t xml:space="preserve">в соответствии с Договором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2"/>
          <w:numId w:val="16"/>
        </w:numPr>
        <w:ind w:left="709" w:hanging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Cs/>
        </w:rPr>
        <w:t xml:space="preserve">П</w:t>
      </w:r>
      <w:r>
        <w:rPr>
          <w:rFonts w:ascii="PT Astra Serif" w:hAnsi="PT Astra Serif" w:eastAsia="PT Astra Serif" w:cs="PT Astra Serif"/>
        </w:rPr>
        <w:t xml:space="preserve">ринять от Продавца Квартиру </w:t>
      </w:r>
      <w:r>
        <w:rPr>
          <w:rFonts w:ascii="PT Astra Serif" w:hAnsi="PT Astra Serif" w:eastAsia="PT Astra Serif" w:cs="PT Astra Serif"/>
        </w:rPr>
        <w:t xml:space="preserve">по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</w:t>
      </w:r>
      <w:r>
        <w:rPr>
          <w:rFonts w:ascii="PT Astra Serif" w:hAnsi="PT Astra Serif" w:eastAsia="PT Astra Serif" w:cs="PT Astra Serif"/>
        </w:rPr>
        <w:t xml:space="preserve">му</w:t>
      </w:r>
      <w:r>
        <w:rPr>
          <w:rFonts w:ascii="PT Astra Serif" w:hAnsi="PT Astra Serif" w:eastAsia="PT Astra Serif" w:cs="PT Astra Serif"/>
        </w:rPr>
        <w:t xml:space="preserve"> акт</w:t>
      </w:r>
      <w:r>
        <w:rPr>
          <w:rFonts w:ascii="PT Astra Serif" w:hAnsi="PT Astra Serif" w:eastAsia="PT Astra Serif" w:cs="PT Astra Serif"/>
        </w:rPr>
        <w:t xml:space="preserve">у</w:t>
      </w:r>
      <w:r>
        <w:rPr>
          <w:rFonts w:ascii="PT Astra Serif" w:hAnsi="PT Astra Serif" w:eastAsia="PT Astra Serif" w:cs="PT Astra Serif"/>
        </w:rPr>
        <w:t xml:space="preserve"> в сроки, указанные Договор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jc w:val="both"/>
        <w:tabs>
          <w:tab w:val="left" w:pos="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  <w:t xml:space="preserve">Гарантии Сторон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Продавец подтверждает (и обязуется обеспечить соблюдение указанных гарантий к моменту государственной регистрации перехода права собственности на Квартиру к Покупателю), что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32"/>
        </w:numPr>
        <w:ind w:left="709" w:hanging="142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на дату заключения Договора Ква</w:t>
      </w:r>
      <w:r>
        <w:rPr>
          <w:rFonts w:ascii="PT Astra Serif" w:hAnsi="PT Astra Serif" w:eastAsia="PT Astra Serif" w:cs="PT Astra Serif"/>
        </w:rPr>
        <w:t xml:space="preserve">ртира не продана, не является предметом залога в пользу третьих лиц, не сдана в наем / безвозмездное пользование, в споре или под арестом не состоит, не обременена градостроительными ограничениями/запретами, свободна от иных обременений и прав третьих лиц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(при наличии обременений дополнить пункт следующей фразой до конца абзаца)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 исключением следующих обременений: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54"/>
        <w:ind w:left="709" w:firstLine="0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color w:val="0000ff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(ЗНАЧЕНИЕ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)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;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например,</w:t>
      </w:r>
      <w:r>
        <w:rPr>
          <w:rFonts w:ascii="PT Astra Serif" w:hAnsi="PT Astra Serif" w:eastAsia="PT Astra Serif" w:cs="PT Astra Serif"/>
          <w:b w:val="0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когда Квартира является памятником истории и культуры или находится в здании, являющимся памятником, необходимо указать):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охранные обязательства: 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КАКИЕ)</w:t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или)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color w:val="0000ff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добавляется при наличии)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 обременение залогом в пользу Банка.</w:t>
      </w:r>
      <w:r>
        <w:rPr>
          <w:rFonts w:ascii="PT Astra Serif" w:hAnsi="PT Astra Serif" w:cs="PT Astra Serif"/>
          <w:b w:val="0"/>
          <w:i w:val="0"/>
          <w:color w:val="0000ff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color w:val="0000ff"/>
          <w:sz w:val="20"/>
          <w:szCs w:val="20"/>
          <w:u w:val="none"/>
        </w:rPr>
      </w:r>
    </w:p>
    <w:p>
      <w:pPr>
        <w:pStyle w:val="954"/>
        <w:numPr>
          <w:ilvl w:val="0"/>
          <w:numId w:val="32"/>
        </w:numPr>
        <w:ind w:left="709" w:hanging="142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отсутствуют договоры с третьими лицами, наличие которых препятствует надлежащему исполнению Договора, а также соблюдены все согласования и получены все установленные законодательством разрешения, необходимые для заключения и исполнения Договора;</w:t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</w:p>
    <w:p>
      <w:pPr>
        <w:pStyle w:val="954"/>
        <w:numPr>
          <w:ilvl w:val="0"/>
          <w:numId w:val="32"/>
        </w:numPr>
        <w:ind w:left="709" w:hanging="142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(абзац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 по волеизъявлению Сторон абзац может быть исключен)</w:t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fldChar w:fldCharType="end"/>
      </w:r>
      <w:r>
        <w:rPr>
          <w:rFonts w:ascii="PT Astra Serif" w:hAnsi="PT Astra Serif" w:eastAsia="PT Astra Serif" w:cs="PT Astra Serif"/>
          <w:b w:val="0"/>
          <w:color w:val="0000ff"/>
          <w:sz w:val="20"/>
          <w:szCs w:val="20"/>
          <w:u w:val="none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на момент заключения Договора за Квартирой не будет числиться задолженность ни по каким платежам, включая, в том числе: электроэнергию, газ, водоснабжение, за телефон, по иным платежам за техническое обслуживание 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Квартиры. Если задолженность, образовавшаяся до передачи Квартиры Покупателю, будет обнаружена, Продавец обязуется компенсировать расходы Покупателя по погашению указанных задолженностей в течение 7 (Семи) календарных дней с момента предъявления требования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;</w:t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</w:p>
    <w:p>
      <w:pPr>
        <w:pStyle w:val="954"/>
        <w:numPr>
          <w:ilvl w:val="0"/>
          <w:numId w:val="32"/>
        </w:numPr>
        <w:ind w:left="709" w:hanging="142"/>
        <w:spacing w:after="0"/>
        <w:tabs>
          <w:tab w:val="left" w:pos="709" w:leader="none"/>
        </w:tabs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pP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в</w:t>
      </w:r>
      <w:r>
        <w:rPr>
          <w:rFonts w:ascii="PT Astra Serif" w:hAnsi="PT Astra Serif" w:eastAsia="PT Astra Serif" w:cs="PT Astra Serif"/>
          <w:b w:val="0"/>
          <w:i w:val="0"/>
          <w:sz w:val="20"/>
          <w:szCs w:val="20"/>
          <w:u w:val="none"/>
        </w:rPr>
        <w:t xml:space="preserve"> отношении Продавца / его супруга(и) (при наличии) не инициирована процедура банкротства и отсутствуют основания для возбуждения производства по делу о  банкротстве этих лиц.</w:t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  <w:r>
        <w:rPr>
          <w:rFonts w:ascii="PT Astra Serif" w:hAnsi="PT Astra Serif" w:cs="PT Astra Serif"/>
          <w:b w:val="0"/>
          <w:i w:val="0"/>
          <w:sz w:val="20"/>
          <w:szCs w:val="20"/>
          <w:u w:val="none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1: абзац включается, если в Квартире никто не зарегистрирован и никто не проживает):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момент заключения Договора в Квартире никто не зарегистрирован, что подтверждается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ДОКУМЕНТА, НАПРИМЕР, ВЫПИСКОЙ ИЗ ДОМОВОЙ КНИГИ, ПОКВАРТИРНОЙ КАРТОЧКОЙ, СПРАВКОЙ О РЕГИСТРАЦИИ (ФОРМА 9), ИНЫМ АНАЛОГИЧНЫМ ПО СОДЕРЖАНИЮ ДОКУМЕНТОМ, КОТОРЫЙ С УЧЕТОМ ОСОБЕННОСТЕЙ РЕГИОНОВ ПОДТВЕРЖДАЕТ ДАННЫЙ ФАКТ)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 фактически никто не проживает. Лиц, сохраняющих в соответствии с законом право пользования Ква</w:t>
      </w:r>
      <w:r>
        <w:rPr>
          <w:rFonts w:ascii="PT Astra Serif" w:hAnsi="PT Astra Serif" w:eastAsia="PT Astra Serif" w:cs="PT Astra Serif"/>
          <w:bCs/>
        </w:rPr>
        <w:t xml:space="preserve">ртирой после ее приобретения Покупателем </w:t>
      </w:r>
      <w:r>
        <w:rPr>
          <w:rFonts w:ascii="PT Astra Serif" w:hAnsi="PT Astra Serif" w:eastAsia="PT Astra Serif" w:cs="PT Astra Serif"/>
        </w:rPr>
        <w:t xml:space="preserve">(в том числе, но не исключительно - лиц, призванных</w:t>
      </w:r>
      <w:r>
        <w:rPr>
          <w:rFonts w:ascii="PT Astra Serif" w:hAnsi="PT Astra Serif" w:eastAsia="PT Astra Serif" w:cs="PT Astra Serif"/>
        </w:rPr>
        <w:t xml:space="preserve"> на действительную срочную военную службу, временно выезжающих по условиям и характеру работы, в том числе в связи с выездом в загранкомандировку, на учебу, отсутствующих по вопросу выполнения обязанностей опекуна (попечителя); лиц, заключенных под стражу)</w:t>
      </w:r>
      <w:r>
        <w:rPr>
          <w:rFonts w:ascii="PT Astra Serif" w:hAnsi="PT Astra Serif" w:eastAsia="PT Astra Serif" w:cs="PT Astra Serif"/>
          <w:bCs/>
        </w:rPr>
        <w:t xml:space="preserve">, не имеется.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20"/>
        <w:jc w:val="both"/>
        <w:widowControl w:val="off"/>
        <w:tabs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2: абзацы</w:t>
      </w:r>
      <w:r>
        <w:rPr>
          <w:rFonts w:ascii="PT Astra Serif" w:hAnsi="PT Astra Serif" w:eastAsia="PT Astra Serif" w:cs="PT Astra Serif"/>
          <w:bCs/>
          <w:i/>
          <w:color w:val="0000ff"/>
        </w:rPr>
        <w:t xml:space="preserve"> включаются</w:t>
      </w:r>
      <w:r>
        <w:rPr>
          <w:rFonts w:ascii="PT Astra Serif" w:hAnsi="PT Astra Serif" w:eastAsia="PT Astra Serif" w:cs="PT Astra Serif"/>
          <w:i/>
          <w:color w:val="0000ff"/>
        </w:rPr>
        <w:t xml:space="preserve">,</w:t>
      </w:r>
      <w:r>
        <w:rPr>
          <w:rFonts w:ascii="PT Astra Serif" w:hAnsi="PT Astra Serif" w:eastAsia="PT Astra Serif" w:cs="PT Astra Serif"/>
          <w:bCs/>
          <w:i/>
          <w:color w:val="0000ff"/>
        </w:rPr>
        <w:t xml:space="preserve"> если в Квартире имеются зарегистрированные/</w:t>
      </w:r>
      <w:r>
        <w:rPr>
          <w:rFonts w:ascii="PT Astra Serif" w:hAnsi="PT Astra Serif" w:eastAsia="PT Astra Serif" w:cs="PT Astra Serif"/>
          <w:i/>
          <w:color w:val="0000cc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</w:rPr>
        <w:t xml:space="preserve">роживающие лица):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момент заключения Договора в Квартире зарегистрированы по месту жительства/пребывания следующие лица: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(слова до конца предложения включаются, если в Квартире фактически проживают незарегистрированные в Квартире лица):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а также фактически проживают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 рождения. Продавец обязуется обеспечить в срок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не позднее дня, предшествующего дню государственной регистрации перехода права собственности на Квартиру к Покупателю,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не позднее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(СРОК</w:t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  <w:color w:val="0000ff"/>
        </w:rPr>
        <w:t xml:space="preserve"> СОГЛАСОВАННЫЙ ПРОДАВЦОМ И ПОКУПАТЕЛЕМ (НО НЕ ПОЗДНЕЕ 6 (ШЕСТИ) МЕСЯЦЕВ</w:t>
      </w:r>
      <w:r>
        <w:rPr>
          <w:rFonts w:ascii="PT Astra Serif" w:hAnsi="PT Astra Serif" w:eastAsia="PT Astra Serif" w:cs="PT Astra Serif"/>
          <w:bCs/>
          <w:color w:val="0000ff"/>
        </w:rPr>
        <w:t xml:space="preserve"> С ДАТЫ ГОСУДАРСТВЕННОЙ РЕГИСТРАЦИИ ПЕРЕХОДА ПРАВА СОБСТВЕННОСТИ НА КВАРТИРУ К </w:t>
      </w:r>
      <w:r>
        <w:rPr>
          <w:rFonts w:ascii="PT Astra Serif" w:hAnsi="PT Astra Serif" w:eastAsia="PT Astra Serif" w:cs="PT Astra Serif"/>
          <w:bCs/>
          <w:color w:val="0000ff"/>
        </w:rPr>
        <w:t xml:space="preserve">ПОКУПАТЕЛЮ)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снятие с регистрационного учета всех зарегистрированных по месту жительства/пребывания в Квартире лиц, предоставить Покупателю подтверждающие ука</w:t>
      </w:r>
      <w:r>
        <w:rPr>
          <w:rFonts w:ascii="PT Astra Serif" w:hAnsi="PT Astra Serif" w:eastAsia="PT Astra Serif" w:cs="PT Astra Serif"/>
        </w:rPr>
        <w:t xml:space="preserve">занный факт документы (выписку из домовой книги/иной аналогичный документ), а также обеспечить фактическое освобождение Квартиры от любых проживающих в ней лиц. В случае невыполнения данного обязательства Продавец уплачивает Покупателю неустойку в размере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процента в день от цены Квартиры по Договору за каждый день просрочки до дня его выполнения (включительно).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99"/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Лиц, сохраняющих в соответствии с законом право пользования Квартирой после ее приобретения Покупателем (в том числе, но не исключительно - лиц, призванных на действите</w:t>
      </w:r>
      <w:r>
        <w:rPr>
          <w:rFonts w:ascii="PT Astra Serif" w:hAnsi="PT Astra Serif" w:eastAsia="PT Astra Serif" w:cs="PT Astra Serif"/>
        </w:rPr>
        <w:t xml:space="preserve">льную срочную военную службу, временно выезжающих по условиям и характеру работы, в том числе в связи с выездом в загранкомандировку, на учебу, отсутствующих по вопросу выполнения обязанностей опекуна (попечителя); лиц, заключенных под стражу), не имеется.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/>
          <w:i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(Пункт включается, если Продавец – физическое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  <w:i/>
        </w:rPr>
      </w:r>
      <w:r>
        <w:rPr>
          <w:rFonts w:ascii="PT Astra Serif" w:hAnsi="PT Astra Serif" w:cs="PT Astra Serif"/>
          <w:b/>
          <w:i/>
        </w:rPr>
      </w:r>
    </w:p>
    <w:p>
      <w:pPr>
        <w:ind w:left="709"/>
        <w:jc w:val="both"/>
        <w:tabs>
          <w:tab w:val="left" w:pos="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(Варианты 1-</w:t>
      </w:r>
      <w:r>
        <w:rPr>
          <w:rFonts w:ascii="PT Astra Serif" w:hAnsi="PT Astra Serif" w:eastAsia="PT Astra Serif" w:cs="PT Astra Serif"/>
          <w:i/>
          <w:color w:val="0000ff"/>
        </w:rPr>
        <w:t xml:space="preserve">7</w:t>
      </w:r>
      <w:r>
        <w:rPr>
          <w:rFonts w:ascii="PT Astra Serif" w:hAnsi="PT Astra Serif" w:eastAsia="PT Astra Serif" w:cs="PT Astra Serif"/>
          <w:i/>
          <w:color w:val="0000ff"/>
        </w:rPr>
        <w:t xml:space="preserve"> исключаются, если Продавцами являются супруги. Если Продавцов несколько, данные условия указываются по каждому из Продавцов с указанием ФИО полностью каждого)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1, когда Продавец состоит в браке и между супругами заключен брачный договор,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в соответствии с которым Квартира принадлежит Продавцу, а не его супругу (-ге) и не является общей собственностью супругов):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подтверждает, что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являющимися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заключен и действует брачный договор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удостоверенный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определяющий режим раздельной собственности имущества, а также что в соответствии с брачным договором Квартира является собственностью Продавца, а не его супруги (-а).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2,</w:t>
      </w:r>
      <w:r>
        <w:rPr>
          <w:rFonts w:ascii="PT Astra Serif" w:hAnsi="PT Astra Serif" w:eastAsia="PT Astra Serif" w:cs="PT Astra Serif"/>
          <w:i/>
          <w:iCs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когда Продавец состоит в браке, брачный договор не заключен либо заключен, но в нем не указано, что Квартира является единоличной собственностью Продавца, и представлено согласие супруга на отчуждение имущества, являющегося общей собственностью супругов)</w:t>
      </w:r>
      <w:r>
        <w:rPr>
          <w:rFonts w:ascii="PT Astra Serif" w:hAnsi="PT Astra Serif" w:eastAsia="PT Astra Serif" w:cs="PT Astra Serif"/>
        </w:rPr>
        <w:t xml:space="preserve">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представил нотариально удостоверенное согласие супруга (-и) на отчуждение Квартиры, являющейся имуществом, нажитым супругами во время брака. Указанное согласие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3, когда Продавец не состоит в зарегистрированном браке и не состоял в зарегистрированном браке на момент приобретения Квартиры, о чем представлено нотариально удостоверенное заявление):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 и не состоял на момент приобретения Квартиры</w:t>
      </w:r>
      <w:r>
        <w:rPr>
          <w:rFonts w:ascii="PT Astra Serif" w:hAnsi="PT Astra Serif" w:eastAsia="PT Astra Serif" w:cs="PT Astra Serif"/>
          <w:b/>
        </w:rPr>
        <w:t xml:space="preserve">,</w:t>
      </w:r>
      <w:r>
        <w:rPr>
          <w:rFonts w:ascii="PT Astra Serif" w:hAnsi="PT Astra Serif" w:eastAsia="PT Astra Serif" w:cs="PT Astra Serif"/>
        </w:rPr>
        <w:t xml:space="preserve"> что подтверждается нотариально удостоверенным заявлением Продавца. Указанное заявление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4, когда Продавец на момент заключения Договора в зарегистрированном браке не состоит, но состоял в зарегистрированном браке на момент приобретения Квартиры, а при расторжении брака между супругами было заключено соглашение о разделе имущества):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состоит. Продавец состоял в браке на момент приобретения Квартиры,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являвшихся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супругами (свидетельство о расторжении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заключено и действует соглашение о разделе имущества при расторжении брака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удостоверенное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</w:rPr>
        <w:t xml:space="preserve">)</w:t>
      </w:r>
      <w:r>
        <w:rPr>
          <w:rFonts w:ascii="PT Astra Serif" w:hAnsi="PT Astra Serif" w:eastAsia="PT Astra Serif" w:cs="PT Astra Serif"/>
        </w:rPr>
        <w:t xml:space="preserve">, в соответствии с которым Квартира принадлежит Продавцу, а не его супруге (-у).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5, когда Продавец на момент заключения Договора в зарегистрированном браке не состоит, но состоял в зарегистрированном браке на момент приобретения имущества и при расторжении брака: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4"/>
        </w:numPr>
        <w:ind w:hanging="294"/>
        <w:tabs>
          <w:tab w:val="left" w:pos="0" w:leader="none"/>
          <w:tab w:val="left" w:pos="709" w:leader="none"/>
          <w:tab w:val="clear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между супругами не было заключено Соглашение о разделе имущества;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4"/>
        </w:numPr>
        <w:ind w:hanging="294"/>
        <w:jc w:val="both"/>
        <w:tabs>
          <w:tab w:val="left" w:pos="0" w:leader="none"/>
          <w:tab w:val="left" w:pos="709" w:leader="none"/>
          <w:tab w:val="clear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раздел имущества в судебном порядке не производился):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состоит. Продавец состоял в браке на момент приобретения Квартиры,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являвшимися супругами (свидетельство о расторжении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отсутствует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соглашение о разделе имущества при расторжении брака, Продавец представил нотариально удостоверенное согласие супруга (-и) на отчуждение Квартиры, являющейся имуществом, нажитым супругами во время брака. Указанное согласие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6, когда Продавец на момент заключения Договора в зарегистрирован</w:t>
      </w:r>
      <w:r>
        <w:rPr>
          <w:rFonts w:ascii="PT Astra Serif" w:hAnsi="PT Astra Serif" w:eastAsia="PT Astra Serif" w:cs="PT Astra Serif"/>
          <w:i/>
          <w:color w:val="0000ff"/>
        </w:rPr>
        <w:t xml:space="preserve">ном браке не состоит, но состоял в зарегистрированном браке на момент приобретения Квартиры, а при расторжении брака раздел имущества произведен на основании судебного решения, в соответствии с которым Квартира принадлежит Продавцу, а не его супругу (-е)):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Продавец в зарегистрированном браке не состоит. Продавец состоял в браке на момент приобретения Квартиры, при расторжении брака раздел имущества произведен на основании судебного решения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СУДА, ВЫНЕСШЕГО РЕШЕНИЕ)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суда по делу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соответствии с которым Квартира принадлежит Продавцу, а не его супруге (-у).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</w:t>
      </w:r>
      <w:r>
        <w:rPr>
          <w:rFonts w:ascii="PT Astra Serif" w:hAnsi="PT Astra Serif" w:eastAsia="PT Astra Serif" w:cs="PT Astra Serif"/>
          <w:i/>
          <w:color w:val="0000ff"/>
        </w:rPr>
        <w:t xml:space="preserve">7</w:t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указанные в настоящем пункте документы не предоставлены</w:t>
      </w:r>
      <w:r>
        <w:rPr>
          <w:rFonts w:ascii="PT Astra Serif" w:hAnsi="PT Astra Serif" w:eastAsia="PT Astra Serif" w:cs="PT Astra Serif"/>
          <w:i/>
          <w:color w:val="0000ff"/>
        </w:rPr>
        <w:t xml:space="preserve">, т.к. Квартира приобретена Продавцом по безвозмездной сделке (дарение, приватизация после 01.01.1993, принятие наследства) и находится в его единоличной собственности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Настоящим </w:t>
      </w:r>
      <w:r>
        <w:rPr>
          <w:rFonts w:ascii="PT Astra Serif" w:hAnsi="PT Astra Serif" w:eastAsia="PT Astra Serif" w:cs="PT Astra Serif"/>
        </w:rPr>
        <w:t xml:space="preserve">Продавец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подтверждает, что</w:t>
      </w:r>
      <w:r>
        <w:rPr>
          <w:rFonts w:ascii="PT Astra Serif" w:hAnsi="PT Astra Serif" w:eastAsia="PT Astra Serif" w:cs="PT Astra Serif"/>
        </w:rPr>
        <w:t xml:space="preserve"> Квартира</w:t>
      </w:r>
      <w:r>
        <w:rPr>
          <w:rFonts w:ascii="PT Astra Serif" w:hAnsi="PT Astra Serif" w:eastAsia="PT Astra Serif" w:cs="PT Astra Serif"/>
        </w:rPr>
        <w:t xml:space="preserve"> находится в его единоличной собственности и </w:t>
      </w:r>
      <w:r>
        <w:rPr>
          <w:rFonts w:ascii="PT Astra Serif" w:hAnsi="PT Astra Serif" w:eastAsia="PT Astra Serif" w:cs="PT Astra Serif"/>
        </w:rPr>
        <w:t xml:space="preserve">получена</w:t>
      </w:r>
      <w:r>
        <w:rPr>
          <w:rFonts w:ascii="PT Astra Serif" w:hAnsi="PT Astra Serif" w:eastAsia="PT Astra Serif" w:cs="PT Astra Serif"/>
          <w:iCs/>
        </w:rPr>
        <w:t xml:space="preserve"> </w:t>
      </w:r>
      <w:r>
        <w:rPr>
          <w:rFonts w:ascii="PT Astra Serif" w:hAnsi="PT Astra Serif" w:eastAsia="PT Astra Serif" w:cs="PT Astra Serif"/>
          <w:iCs/>
        </w:rPr>
        <w:t xml:space="preserve">им</w:t>
      </w:r>
      <w:r>
        <w:rPr>
          <w:rFonts w:ascii="PT Astra Serif" w:hAnsi="PT Astra Serif" w:eastAsia="PT Astra Serif" w:cs="PT Astra Serif"/>
          <w:iCs/>
        </w:rPr>
        <w:t xml:space="preserve"> в дар</w:t>
      </w:r>
      <w:r>
        <w:rPr>
          <w:rFonts w:ascii="PT Astra Serif" w:hAnsi="PT Astra Serif" w:eastAsia="PT Astra Serif" w:cs="PT Astra Serif"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или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  <w:iCs/>
        </w:rPr>
        <w:t xml:space="preserve">в порядке наследования</w:t>
      </w:r>
      <w:r>
        <w:rPr>
          <w:rFonts w:ascii="PT Astra Serif" w:hAnsi="PT Astra Serif" w:eastAsia="PT Astra Serif" w:cs="PT Astra Serif"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или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  <w:iCs/>
        </w:rPr>
        <w:t xml:space="preserve">по безвозмездной сделке.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когда Продавцом или одни</w:t>
      </w:r>
      <w:r>
        <w:rPr>
          <w:rFonts w:ascii="PT Astra Serif" w:hAnsi="PT Astra Serif" w:eastAsia="PT Astra Serif" w:cs="PT Astra Serif"/>
          <w:i/>
          <w:color w:val="0000ff"/>
        </w:rPr>
        <w:t xml:space="preserve">м из Продавцов является несовершеннолетний или в Квартире проживают находящиеся под опекой или попечительством члены семьи Продавца либо оставшиеся без родительского попечения несовершеннолетние члены семьи Продавца, не являющиеся собственниками Квартиры):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Продавцом предоставлено разрешение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ОРГАНА ОПЕКИ И ПОПЕЧИТЕЛЬСТВА)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отчуждение Квартиры.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Продавец или один из Продавцов является </w:t>
      </w:r>
      <w:r>
        <w:rPr>
          <w:rFonts w:ascii="PT Astra Serif" w:hAnsi="PT Astra Serif" w:eastAsia="PT Astra Serif" w:cs="PT Astra Serif"/>
          <w:b/>
          <w:i/>
          <w:color w:val="0000ff"/>
        </w:rPr>
        <w:t xml:space="preserve">малолетним</w:t>
      </w:r>
      <w:r>
        <w:rPr>
          <w:rFonts w:ascii="PT Astra Serif" w:hAnsi="PT Astra Serif" w:eastAsia="PT Astra Serif" w:cs="PT Astra Serif"/>
          <w:i/>
          <w:color w:val="0000ff"/>
        </w:rPr>
        <w:t xml:space="preserve"> (не достигшим четырнадцати лет) и от его имени действует законный представитель):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Продавцом предоставлено письменное согласие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из вариантов)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-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отца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матери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малолетнего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отчуждение Квартиры и заключение Договора от имени малолетнего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 </w:t>
      </w:r>
      <w:r>
        <w:rPr>
          <w:rFonts w:ascii="PT Astra Serif" w:hAnsi="PT Astra Serif" w:eastAsia="PT Astra Serif" w:cs="PT Astra Serif"/>
        </w:rPr>
        <w:t xml:space="preserve">- </w:t>
      </w:r>
      <w:r>
        <w:rPr>
          <w:rFonts w:ascii="PT Astra Serif" w:hAnsi="PT Astra Serif" w:eastAsia="PT Astra Serif" w:cs="PT Astra Serif"/>
          <w:color w:val="0000ff"/>
        </w:rPr>
        <w:t xml:space="preserve">УКАЗАТЬ ФИО ПОЛНОСТЬЮ РОДИТЕЛЯ, КОТОРЫЙ БУДЕТ ПОДПИСЫВАТЬ ДОГОВОР)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color w:val="0000ff"/>
        </w:rPr>
        <w:t xml:space="preserve"> ВЫБРАТЬ СООТВЕТСТВЕННО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из вариантов)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отцом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матерью малолетнего, удостоверенное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Продавцом или одним из Продавцов является несовершеннолетний в возрасте от четырнадцати до восемнадцати лет и при этом отсутствует возможность подписания хотя бы одним родителем согласия в тексте Договора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(заполняется в отношении родителя, который не подписывает согласие, включенное в текст Договора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На дату заключения Договора Продавцом предоставлено письменное согласие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из вариантов)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-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отца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матери несовершеннолетнего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отчуждение Квартиры несовершеннолетним (-ей), удостоверенное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/>
          <w:i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(Пункт включается, если Продавец – юридическое лицо):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В отношении Договора Продавец подтверждает следующее:</w:t>
      </w:r>
      <w:r>
        <w:rPr>
          <w:rFonts w:ascii="PT Astra Serif" w:hAnsi="PT Astra Serif" w:cs="PT Astra Serif"/>
          <w:b/>
          <w:i/>
        </w:rPr>
      </w:r>
      <w:r>
        <w:rPr>
          <w:rFonts w:ascii="PT Astra Serif" w:hAnsi="PT Astra Serif" w:cs="PT Astra Serif"/>
          <w:b/>
          <w:i/>
        </w:rPr>
      </w:r>
    </w:p>
    <w:p>
      <w:pPr>
        <w:numPr>
          <w:ilvl w:val="0"/>
          <w:numId w:val="36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делка не явля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тся крупной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делка явля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тся крупной;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36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делка не является сделкой с заинтересованностью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совершении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 выявлены признаки заинтересованности;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0"/>
          <w:numId w:val="36"/>
        </w:numPr>
        <w:contextualSpacing/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отсутствуют документы, регулирующие деятельность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/органа, действующего от имени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 без доверенности, ограничивающие полномочия на совершение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имеются документы, регулирующие деятельность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/органа, действующего от имени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 без доверенности, но в них отсутствуют ограничения на совершение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3)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имеются</w:t>
      </w:r>
      <w:r>
        <w:rPr>
          <w:rFonts w:ascii="PT Astra Serif" w:hAnsi="PT Astra Serif" w:eastAsia="PT Astra Serif" w:cs="PT Astra Serif"/>
        </w:rPr>
        <w:t xml:space="preserve"> документы, регулирующие деятельность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/органа, действующего от имени </w:t>
      </w:r>
      <w:r>
        <w:rPr>
          <w:rFonts w:ascii="PT Astra Serif" w:hAnsi="PT Astra Serif" w:eastAsia="PT Astra Serif" w:cs="PT Astra Serif"/>
        </w:rPr>
        <w:t xml:space="preserve">Продавца</w:t>
      </w:r>
      <w:r>
        <w:rPr>
          <w:rFonts w:ascii="PT Astra Serif" w:hAnsi="PT Astra Serif" w:eastAsia="PT Astra Serif" w:cs="PT Astra Serif"/>
        </w:rPr>
        <w:t xml:space="preserve"> без доверенности, ограничивающие полномочия на совершение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делки;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0"/>
          <w:numId w:val="36"/>
        </w:numPr>
        <w:contextualSpacing/>
        <w:ind w:left="709" w:hanging="283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1: включается, если Договор для Продавца является крупной сделкой/сделкой с заинтересованностью/имеются ограничения на его заключение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все условия для совершения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</w:t>
      </w:r>
      <w:r>
        <w:rPr>
          <w:rFonts w:ascii="PT Astra Serif" w:hAnsi="PT Astra Serif" w:eastAsia="PT Astra Serif" w:cs="PT Astra Serif"/>
        </w:rPr>
        <w:t xml:space="preserve">и</w:t>
      </w:r>
      <w:r>
        <w:rPr>
          <w:rFonts w:ascii="PT Astra Serif" w:hAnsi="PT Astra Serif" w:eastAsia="PT Astra Serif" w:cs="PT Astra Serif"/>
        </w:rPr>
        <w:t xml:space="preserve"> выполнены, все одобрения и согласования получены</w:t>
      </w:r>
      <w:r>
        <w:rPr>
          <w:rFonts w:ascii="PT Astra Serif" w:hAnsi="PT Astra Serif" w:eastAsia="PT Astra Serif" w:cs="PT Astra Serif"/>
        </w:rPr>
        <w:t xml:space="preserve">, что подтверждается</w:t>
      </w:r>
      <w:r>
        <w:rPr>
          <w:rFonts w:ascii="PT Astra Serif" w:hAnsi="PT Astra Serif" w:eastAsia="PT Astra Serif" w:cs="PT Astra Serif"/>
        </w:rPr>
        <w:t xml:space="preserve"> протоколом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(-ами)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(СООТВЕТСТВУЮЩИЙ УПОЛНОМОЧЕННЫЙ ОРГАН И НАИМЕНОВАНИЕ ОБЩЕСТВА, НАПРИМЕР, ПРОТОКОЛОМ ОБЩЕГО СОБРАНИЯ УЧАСТНИКОВ/АКЦИОНЕРОВ ИЛИ ПРОТОКОЛОМ ЗАСЕДАНИЯ СОВЕТА ДИРЕКТОРОВ ООО/</w:t>
      </w:r>
      <w:r>
        <w:rPr>
          <w:rFonts w:ascii="PT Astra Serif" w:hAnsi="PT Astra Serif" w:eastAsia="PT Astra Serif" w:cs="PT Astra Serif"/>
          <w:color w:val="0000ff"/>
        </w:rPr>
        <w:t xml:space="preserve">ПАО</w:t>
      </w:r>
      <w:r>
        <w:rPr>
          <w:rFonts w:ascii="PT Astra Serif" w:hAnsi="PT Astra Serif" w:eastAsia="PT Astra Serif" w:cs="PT Astra Serif"/>
          <w:color w:val="0000ff"/>
        </w:rPr>
        <w:t xml:space="preserve"> «(НАИМЕНОВАНИЕ)» </w:t>
      </w:r>
      <w:r>
        <w:rPr>
          <w:rFonts w:ascii="PT Astra Serif" w:hAnsi="PT Astra Serif" w:eastAsia="PT Astra Serif" w:cs="PT Astra Serif"/>
          <w:i/>
          <w:color w:val="0000ff"/>
        </w:rPr>
        <w:t xml:space="preserve">в отношении каждого протокола</w:t>
      </w:r>
      <w:r>
        <w:rPr>
          <w:rFonts w:ascii="PT Astra Serif" w:hAnsi="PT Astra Serif" w:eastAsia="PT Astra Serif" w:cs="PT Astra Serif"/>
          <w:color w:val="0000ff"/>
        </w:rPr>
        <w:t xml:space="preserve">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№</w:t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contextualSpacing/>
        <w:ind w:left="709" w:firstLine="0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2: включается, если Договор </w:t>
      </w:r>
      <w:r>
        <w:rPr>
          <w:rFonts w:ascii="PT Astra Serif" w:hAnsi="PT Astra Serif" w:eastAsia="PT Astra Serif" w:cs="PT Astra Serif"/>
          <w:b/>
          <w:i/>
          <w:color w:val="0000ff"/>
          <w:u w:val="single"/>
        </w:rPr>
        <w:t xml:space="preserve">НЕ</w:t>
      </w:r>
      <w:r>
        <w:rPr>
          <w:rFonts w:ascii="PT Astra Serif" w:hAnsi="PT Astra Serif" w:eastAsia="PT Astra Serif" w:cs="PT Astra Serif"/>
          <w:i/>
          <w:color w:val="0000ff"/>
        </w:rPr>
        <w:t xml:space="preserve"> является крупной сделкой/сделкой с заинтересованность и НЕ имеется ограничений на его заключение</w:t>
      </w:r>
      <w:r>
        <w:rPr>
          <w:rFonts w:ascii="PT Astra Serif" w:hAnsi="PT Astra Serif" w:eastAsia="PT Astra Serif" w:cs="PT Astra Serif"/>
          <w:i/>
          <w:color w:val="0000ff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все условия для совершения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делк</w:t>
      </w:r>
      <w:r>
        <w:rPr>
          <w:rFonts w:ascii="PT Astra Serif" w:hAnsi="PT Astra Serif" w:eastAsia="PT Astra Serif" w:cs="PT Astra Serif"/>
        </w:rPr>
        <w:t xml:space="preserve">и</w:t>
      </w:r>
      <w:r>
        <w:rPr>
          <w:rFonts w:ascii="PT Astra Serif" w:hAnsi="PT Astra Serif" w:eastAsia="PT Astra Serif" w:cs="PT Astra Serif"/>
        </w:rPr>
        <w:t xml:space="preserve"> выполнены, все одобрения и согласования получены</w:t>
      </w:r>
      <w:r>
        <w:rPr>
          <w:rFonts w:ascii="PT Astra Serif" w:hAnsi="PT Astra Serif" w:eastAsia="PT Astra Serif" w:cs="PT Astra Serif"/>
          <w:color w:val="0000f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  <w:b/>
          <w:i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</w:rPr>
        <w:t xml:space="preserve">Пункт </w:t>
      </w:r>
      <w:r>
        <w:rPr>
          <w:rFonts w:ascii="PT Astra Serif" w:hAnsi="PT Astra Serif" w:eastAsia="PT Astra Serif" w:cs="PT Astra Serif"/>
          <w:i/>
          <w:color w:val="0000ff"/>
        </w:rPr>
        <w:t xml:space="preserve">не включа</w:t>
      </w:r>
      <w:r>
        <w:rPr>
          <w:rFonts w:ascii="PT Astra Serif" w:hAnsi="PT Astra Serif" w:eastAsia="PT Astra Serif" w:cs="PT Astra Serif"/>
          <w:i/>
          <w:color w:val="0000ff"/>
        </w:rPr>
        <w:t xml:space="preserve">е</w:t>
      </w:r>
      <w:r>
        <w:rPr>
          <w:rFonts w:ascii="PT Astra Serif" w:hAnsi="PT Astra Serif" w:eastAsia="PT Astra Serif" w:cs="PT Astra Serif"/>
          <w:i/>
          <w:color w:val="0000ff"/>
        </w:rPr>
        <w:t xml:space="preserve">тся, если оба супруга - Покупате</w:t>
      </w:r>
      <w:r>
        <w:rPr>
          <w:rFonts w:ascii="PT Astra Serif" w:hAnsi="PT Astra Serif" w:eastAsia="PT Astra Serif" w:cs="PT Astra Serif"/>
          <w:i/>
          <w:color w:val="0000ff"/>
        </w:rPr>
        <w:t xml:space="preserve">л</w:t>
      </w:r>
      <w:r>
        <w:rPr>
          <w:rFonts w:ascii="PT Astra Serif" w:hAnsi="PT Astra Serif" w:eastAsia="PT Astra Serif" w:cs="PT Astra Serif"/>
          <w:i/>
          <w:color w:val="0000ff"/>
        </w:rPr>
        <w:t xml:space="preserve">и</w:t>
      </w:r>
      <w:r>
        <w:rPr>
          <w:rFonts w:ascii="PT Astra Serif" w:hAnsi="PT Astra Serif" w:eastAsia="PT Astra Serif" w:cs="PT Astra Serif"/>
          <w:i/>
          <w:color w:val="0000ff"/>
        </w:rPr>
        <w:t xml:space="preserve"> по Договору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Покупатель:</w:t>
      </w:r>
      <w:r>
        <w:rPr>
          <w:rFonts w:ascii="PT Astra Serif" w:hAnsi="PT Astra Serif" w:cs="PT Astra Serif"/>
          <w:b/>
          <w:i/>
        </w:rPr>
      </w:r>
      <w:r>
        <w:rPr>
          <w:rFonts w:ascii="PT Astra Serif" w:hAnsi="PT Astra Serif" w:cs="PT Astra Serif"/>
          <w:b/>
          <w:i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1, когда Покупатель состоит в браке и между супругами заключен брачный договор,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в соответствии с которым приобретаемая Квартира принадлежит Покупателю, а не его супругу (-ге) и не является общей собственностью супругов)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подтверждает, что между ним и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являющимися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выдано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заключен и действует брачный договор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удостоверенный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), определяющий режим раздельной собственности имущества, а также что в соответствии с брачным договором приобретаемая Квартира становится собственностью Покупателя, а не его супруги (-а).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2</w:t>
      </w:r>
      <w:r>
        <w:rPr>
          <w:rFonts w:ascii="PT Astra Serif" w:hAnsi="PT Astra Serif" w:eastAsia="PT Astra Serif" w:cs="PT Astra Serif"/>
          <w:i/>
          <w:iCs/>
        </w:rPr>
        <w:t xml:space="preserve">, 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когда Покупатель состоит в браке, брачный договор не заключен либо заключен, но в нем </w:t>
      </w:r>
      <w:r>
        <w:rPr>
          <w:rFonts w:ascii="PT Astra Serif" w:hAnsi="PT Astra Serif" w:eastAsia="PT Astra Serif" w:cs="PT Astra Serif"/>
          <w:b/>
          <w:i/>
          <w:iCs/>
          <w:color w:val="0000ff"/>
        </w:rPr>
        <w:t xml:space="preserve">не указано</w:t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, что приобретаемая Квартира становится единоличной собственностью Покупателя, и представлено согласие супруга на приобретение, ипотеку и отчуждение Квартиры):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представил нотариально удостоверенное согласие супруга (-и) на приобретение, ипотеку и отчуждение Квартиры, поступающей в общую собственность супругов. Указанное согласие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iCs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i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(Вариант 3, когда Покупатель не состоит в зарегистрированном браке, о чем представлено нотариально удостоверенное заявление):</w:t>
      </w:r>
      <w:r>
        <w:rPr>
          <w:rFonts w:ascii="PT Astra Serif" w:hAnsi="PT Astra Serif" w:eastAsia="PT Astra Serif" w:cs="PT Astra Serif"/>
          <w:i/>
          <w:i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iCs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зарегистрированном браке не состоит</w:t>
      </w:r>
      <w:r>
        <w:rPr>
          <w:rFonts w:ascii="PT Astra Serif" w:hAnsi="PT Astra Serif" w:eastAsia="PT Astra Serif" w:cs="PT Astra Serif"/>
          <w:b/>
        </w:rPr>
        <w:t xml:space="preserve">,</w:t>
      </w:r>
      <w:r>
        <w:rPr>
          <w:rFonts w:ascii="PT Astra Serif" w:hAnsi="PT Astra Serif" w:eastAsia="PT Astra Serif" w:cs="PT Astra Serif"/>
        </w:rPr>
        <w:t xml:space="preserve"> что подтверждается нотариально удостоверенным заявлением Продавца. Указанное заявление удостоверено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НОТАРИУСА)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нотариусом города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(зарегистрировано в реестре за №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).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в Квартире будут проживать находящиеся под опекой или попечительством члены семьи Покупателя либо оставшиеся без родительского попечения несовершеннолетние члены семьи Покупателя):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заключения Договора Покупателем представлено разрешение </w:t>
      </w: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ОРГАНА ОПЕКИ И ПОПЕЧИТЕЛЬСТВА)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 на передачу Квартиры в залог.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(Абзац включается, если в Квартире </w:t>
      </w:r>
      <w:r>
        <w:rPr>
          <w:rFonts w:ascii="PT Astra Serif" w:hAnsi="PT Astra Serif" w:eastAsia="PT Astra Serif" w:cs="PT Astra Serif"/>
          <w:i/>
          <w:color w:val="0000ff"/>
          <w:u w:val="single"/>
        </w:rPr>
        <w:t xml:space="preserve">не будут</w:t>
      </w:r>
      <w:r>
        <w:rPr>
          <w:rFonts w:ascii="PT Astra Serif" w:hAnsi="PT Astra Serif" w:eastAsia="PT Astra Serif" w:cs="PT Astra Serif"/>
          <w:i/>
          <w:color w:val="0000ff"/>
        </w:rPr>
        <w:t xml:space="preserve"> проживать находящиеся под опекой или попечительством члены семьи Покупателя либо оставшиеся без родительского попечения несовершеннолетние члены семьи Покупателя):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подтверждает, что в Квартире не будут проживать находящиеся под опекой или попечительством члены семьи Покупателя, либо оставшиеся без родительского попечения несовершеннолетние члены семьи Покупателя.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1"/>
          <w:numId w:val="16"/>
        </w:numPr>
        <w:ind w:left="709" w:hanging="567"/>
        <w:jc w:val="both"/>
        <w:tabs>
          <w:tab w:val="left" w:pos="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Стороны подтверждают, что Договор не является кабальной сделкой/договором с неравноценным встречным исполнением/</w:t>
      </w:r>
      <w:r>
        <w:rPr>
          <w:rFonts w:ascii="PT Astra Serif" w:hAnsi="PT Astra Serif" w:eastAsia="PT Astra Serif" w:cs="PT Astra Serif"/>
        </w:rPr>
        <w:t xml:space="preserve">сделкой, совершенной под условием, заключение и исполнение Договора не может причинить вред имущественным правам кредиторов Продавца и не влечет оказание предпочтения одному из кредиторов Продавца перед другими кредиторами Продавца. При заключении Договора</w:t>
      </w:r>
      <w:r>
        <w:rPr>
          <w:rFonts w:ascii="PT Astra Serif" w:hAnsi="PT Astra Serif" w:eastAsia="PT Astra Serif" w:cs="PT Astra Serif"/>
        </w:rPr>
        <w:t xml:space="preserve"> Стороны действуют сознательно, добровольно, не по принуждению, на взаимовыгодных условиях, понимают значение своих действий, не находятся под влиянием заблуждения, обмана, угрозы, насилия и не заблуждаются относительно существа Договора и его последствий.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0"/>
          <w:numId w:val="16"/>
        </w:numPr>
        <w:ind w:left="0" w:hanging="426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</w:rPr>
        <w:t xml:space="preserve">Срок договора и иные условия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Договор вступает в силу с даты его </w:t>
      </w:r>
      <w:r>
        <w:rPr>
          <w:rFonts w:ascii="PT Astra Serif" w:hAnsi="PT Astra Serif" w:eastAsia="PT Astra Serif" w:cs="PT Astra Serif"/>
        </w:rPr>
        <w:t xml:space="preserve">подписания</w:t>
      </w:r>
      <w:r>
        <w:rPr>
          <w:rFonts w:ascii="PT Astra Serif" w:hAnsi="PT Astra Serif" w:eastAsia="PT Astra Serif" w:cs="PT Astra Serif"/>
        </w:rPr>
        <w:t xml:space="preserve"> и действует до полного исполнения Сторонами обязательств по Договору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t xml:space="preserve">В соответствии с соглашением Сторон, к правоотношениям, связанным с исполнением Договора, не применяется положения о залоге в силу закона, установленные пунктом 5 статьи 488 Гражданского кодекса Российской Федерации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Риск случайной </w:t>
      </w:r>
      <w:r>
        <w:rPr>
          <w:rFonts w:ascii="PT Astra Serif" w:hAnsi="PT Astra Serif" w:eastAsia="PT Astra Serif" w:cs="PT Astra Serif"/>
        </w:rPr>
        <w:t xml:space="preserve">гибели </w:t>
      </w:r>
      <w:r>
        <w:rPr>
          <w:rFonts w:ascii="PT Astra Serif" w:hAnsi="PT Astra Serif" w:eastAsia="PT Astra Serif" w:cs="PT Astra Serif"/>
        </w:rPr>
        <w:t xml:space="preserve">или случайного повреждения Квартиры </w:t>
      </w:r>
      <w:r>
        <w:rPr>
          <w:rFonts w:ascii="PT Astra Serif" w:hAnsi="PT Astra Serif" w:eastAsia="PT Astra Serif" w:cs="PT Astra Serif"/>
        </w:rPr>
        <w:t xml:space="preserve">переходит к Покупателю с момента </w:t>
      </w:r>
      <w:r>
        <w:rPr>
          <w:rFonts w:ascii="PT Astra Serif" w:hAnsi="PT Astra Serif" w:eastAsia="PT Astra Serif" w:cs="PT Astra Serif"/>
        </w:rPr>
        <w:t xml:space="preserve">передачи Квартиры Покупателю по </w:t>
      </w:r>
      <w:r>
        <w:rPr>
          <w:rFonts w:ascii="PT Astra Serif" w:hAnsi="PT Astra Serif" w:eastAsia="PT Astra Serif" w:cs="PT Astra Serif"/>
        </w:rPr>
        <w:t xml:space="preserve">п</w:t>
      </w:r>
      <w:r>
        <w:rPr>
          <w:rFonts w:ascii="PT Astra Serif" w:hAnsi="PT Astra Serif" w:eastAsia="PT Astra Serif" w:cs="PT Astra Serif"/>
        </w:rPr>
        <w:t xml:space="preserve">ередаточному </w:t>
      </w:r>
      <w:r>
        <w:rPr>
          <w:rFonts w:ascii="PT Astra Serif" w:hAnsi="PT Astra Serif" w:eastAsia="PT Astra Serif" w:cs="PT Astra Serif"/>
        </w:rPr>
        <w:t xml:space="preserve">а</w:t>
      </w:r>
      <w:r>
        <w:rPr>
          <w:rFonts w:ascii="PT Astra Serif" w:hAnsi="PT Astra Serif" w:eastAsia="PT Astra Serif" w:cs="PT Astra Serif"/>
        </w:rPr>
        <w:t xml:space="preserve">кту.</w:t>
      </w:r>
      <w:bookmarkStart w:id="9" w:name="ТекстовоеПоле217"/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(данный пункт может быть изменен по соглашению сторон ДКП):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bookmarkEnd w:id="9"/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оплачивает все расходы, связанные</w:t>
      </w:r>
      <w:r>
        <w:rPr>
          <w:rFonts w:ascii="PT Astra Serif" w:hAnsi="PT Astra Serif" w:eastAsia="PT Astra Serif" w:cs="PT Astra Serif"/>
        </w:rPr>
        <w:t xml:space="preserve"> с</w:t>
      </w:r>
      <w:r>
        <w:rPr>
          <w:rFonts w:ascii="PT Astra Serif" w:hAnsi="PT Astra Serif" w:eastAsia="PT Astra Serif" w:cs="PT Astra Serif"/>
        </w:rPr>
        <w:t xml:space="preserve"> государственной регистрацией перехода прав собственности на Квартиру к Покупателю</w:t>
      </w:r>
      <w:r>
        <w:rPr>
          <w:rFonts w:ascii="PT Astra Serif" w:hAnsi="PT Astra Serif" w:eastAsia="PT Astra Serif" w:cs="PT Astra Serif"/>
        </w:rPr>
        <w:t xml:space="preserve"> и</w:t>
      </w:r>
      <w:r>
        <w:rPr>
          <w:rFonts w:ascii="PT Astra Serif" w:hAnsi="PT Astra Serif" w:eastAsia="PT Astra Serif" w:cs="PT Astra Serif"/>
        </w:rPr>
        <w:t xml:space="preserve"> обременением Квартиры ипотекой в силу закона</w:t>
      </w:r>
      <w:r>
        <w:rPr>
          <w:rFonts w:ascii="PT Astra Serif" w:hAnsi="PT Astra Serif" w:eastAsia="PT Astra Serif" w:cs="PT Astra Serif"/>
        </w:rPr>
        <w:t xml:space="preserve"> в пользу Банка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09" w:hanging="567"/>
        <w:jc w:val="both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Выбрать: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Вариант 1: </w:t>
      </w:r>
      <w:r>
        <w:rPr>
          <w:rFonts w:ascii="PT Astra Serif" w:hAnsi="PT Astra Serif" w:eastAsia="PT Astra Serif" w:cs="PT Astra Serif"/>
          <w:i/>
          <w:color w:val="0000ff"/>
        </w:rPr>
        <w:t xml:space="preserve">возврат денежных средств на счет Банка: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</w:t>
      </w:r>
      <w:r>
        <w:rPr>
          <w:rFonts w:ascii="PT Astra Serif" w:hAnsi="PT Astra Serif" w:eastAsia="PT Astra Serif" w:cs="PT Astra Serif"/>
        </w:rPr>
        <w:t xml:space="preserve">ь</w:t>
      </w:r>
      <w:r>
        <w:rPr>
          <w:rFonts w:ascii="PT Astra Serif" w:hAnsi="PT Astra Serif" w:eastAsia="PT Astra Serif" w:cs="PT Astra Serif"/>
        </w:rPr>
        <w:t xml:space="preserve"> поручает </w:t>
      </w:r>
      <w:r>
        <w:rPr>
          <w:rFonts w:ascii="PT Astra Serif" w:hAnsi="PT Astra Serif" w:eastAsia="PT Astra Serif" w:cs="PT Astra Serif"/>
        </w:rPr>
        <w:t xml:space="preserve">Продавцу не позднее 20 (двадцати) рабочих дней с даты возникновения любого основания для возврата уплаченных Покупателем Продавцу денежных средств (собственных и кредитных) перечислить указанные денежные средства на счет Банка по следующим реквизитам: к/с </w:t>
      </w:r>
      <w:r>
        <w:rPr>
          <w:rFonts w:ascii="PT Astra Serif" w:hAnsi="PT Astra Serif" w:eastAsia="PT Astra Serif" w:cs="PT Astra Serif"/>
        </w:rPr>
        <w:t xml:space="preserve">30101810400000000555 в </w:t>
      </w:r>
      <w:r>
        <w:t xml:space="preserve">в </w:t>
      </w:r>
      <w:r>
        <w:t xml:space="preserve">ГУ Банка России по ЦФО</w:t>
      </w:r>
      <w:r/>
      <w:r>
        <w:rPr>
          <w:rFonts w:ascii="PT Astra Serif" w:hAnsi="PT Astra Serif" w:eastAsia="PT Astra Serif" w:cs="PT Astra Serif"/>
        </w:rPr>
        <w:t xml:space="preserve">, БИК 044525555,</w:t>
      </w:r>
      <w:r>
        <w:rPr>
          <w:rFonts w:ascii="PT Astra Serif" w:hAnsi="PT Astra Serif" w:eastAsia="PT Astra Serif" w:cs="PT Astra Serif"/>
        </w:rPr>
        <w:t xml:space="preserve"> ИНН 7744000912, ОГРН 1027739019142, ОКПО 40148343 с указанием в назначении платежа, что осуществляется погашение долга по Кредитному договору </w:t>
      </w:r>
      <w:r>
        <w:rPr>
          <w:rFonts w:ascii="PT Astra Serif" w:hAnsi="PT Astra Serif" w:eastAsia="PT Astra Serif" w:cs="PT Astra Serif"/>
          <w:iCs/>
        </w:rPr>
        <w:t xml:space="preserve">(с указанием номера и даты подписания договора)</w:t>
      </w:r>
      <w:r>
        <w:rPr>
          <w:rFonts w:ascii="PT Astra Serif" w:hAnsi="PT Astra Serif" w:eastAsia="PT Astra Serif" w:cs="PT Astra Serif"/>
          <w:iCs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 Заемщика в счет возврата денежных средств по </w:t>
      </w: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оговору (с указанием ФИО </w:t>
      </w:r>
      <w:r>
        <w:rPr>
          <w:rFonts w:ascii="PT Astra Serif" w:hAnsi="PT Astra Serif" w:eastAsia="PT Astra Serif" w:cs="PT Astra Serif"/>
        </w:rPr>
        <w:t xml:space="preserve">Покупателя</w:t>
      </w:r>
      <w:r>
        <w:rPr>
          <w:rFonts w:ascii="PT Astra Serif" w:hAnsi="PT Astra Serif" w:eastAsia="PT Astra Serif" w:cs="PT Astra Serif"/>
        </w:rPr>
        <w:t xml:space="preserve">, номера и даты заключения Кредитного договора)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Если к указанному моменту Покупатель полностью погасит задолженность</w:t>
      </w:r>
      <w:r>
        <w:rPr>
          <w:rFonts w:ascii="PT Astra Serif" w:hAnsi="PT Astra Serif" w:eastAsia="PT Astra Serif" w:cs="PT Astra Serif"/>
        </w:rPr>
        <w:t xml:space="preserve"> по Кредитному договору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</w:t>
      </w:r>
      <w:r>
        <w:rPr>
          <w:rFonts w:ascii="PT Astra Serif" w:hAnsi="PT Astra Serif" w:eastAsia="PT Astra Serif" w:cs="PT Astra Serif"/>
        </w:rPr>
        <w:t xml:space="preserve">предостав</w:t>
      </w:r>
      <w:r>
        <w:rPr>
          <w:rFonts w:ascii="PT Astra Serif" w:hAnsi="PT Astra Serif" w:eastAsia="PT Astra Serif" w:cs="PT Astra Serif"/>
        </w:rPr>
        <w:t xml:space="preserve">ляет</w:t>
      </w:r>
      <w:r>
        <w:rPr>
          <w:rFonts w:ascii="PT Astra Serif" w:hAnsi="PT Astra Serif" w:eastAsia="PT Astra Serif" w:cs="PT Astra Serif"/>
        </w:rPr>
        <w:t xml:space="preserve"> Продавцу справку Банка о полном погашении задолженности по Кредитному договору и новые реквизиты для перечисления денежных средств.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Вариант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2: </w:t>
      </w:r>
      <w:r>
        <w:rPr>
          <w:rFonts w:ascii="PT Astra Serif" w:hAnsi="PT Astra Serif" w:eastAsia="PT Astra Serif" w:cs="PT Astra Serif"/>
          <w:i/>
          <w:color w:val="0000ff"/>
        </w:rPr>
        <w:t xml:space="preserve">возврат денежных средств на счет Заемщика в Банке: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Продав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ц </w:t>
      </w:r>
      <w:r>
        <w:rPr>
          <w:rFonts w:ascii="PT Astra Serif" w:hAnsi="PT Astra Serif" w:eastAsia="PT Astra Serif" w:cs="PT Astra Serif"/>
        </w:rPr>
        <w:t xml:space="preserve">обязан </w:t>
      </w:r>
      <w:r>
        <w:rPr>
          <w:rFonts w:ascii="PT Astra Serif" w:hAnsi="PT Astra Serif" w:eastAsia="PT Astra Serif" w:cs="PT Astra Serif"/>
        </w:rPr>
        <w:t xml:space="preserve">не позднее 20 (двадцати) рабочих дней с даты возникновения любого основания для возврата уплаченных Покупателем Продавцу денежных средств (собственных и кредитных) перечислить указанные денежные средства на счет Покупателя в Банке </w:t>
      </w:r>
      <w:r>
        <w:rPr>
          <w:rFonts w:ascii="PT Astra Serif" w:hAnsi="PT Astra Serif" w:eastAsia="PT Astra Serif" w:cs="PT Astra Serif"/>
          <w:i/>
          <w:color w:val="0000ff"/>
        </w:rPr>
        <w:t xml:space="preserve">(указывается текущий рублевый счет Заемщика, указанный в Кредитном договоре)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банка получателя: ПАО «Банк ПСБ», к/с</w:t>
      </w:r>
      <w:r>
        <w:rPr>
          <w:rFonts w:ascii="PT Astra Serif" w:hAnsi="PT Astra Serif" w:eastAsia="PT Astra Serif" w:cs="PT Astra Serif"/>
        </w:rPr>
        <w:t xml:space="preserve"> 30101810400000000555 </w:t>
      </w:r>
      <w:r>
        <w:t xml:space="preserve">в </w:t>
      </w:r>
      <w:r>
        <w:t xml:space="preserve">ГУ Банка России по ЦФО</w:t>
      </w:r>
      <w:r/>
      <w:r>
        <w:rPr>
          <w:rFonts w:ascii="PT Astra Serif" w:hAnsi="PT Astra Serif" w:eastAsia="PT Astra Serif" w:cs="PT Astra Serif"/>
        </w:rPr>
        <w:t xml:space="preserve">, БИК 044525555</w:t>
      </w:r>
      <w:r>
        <w:rPr>
          <w:rFonts w:ascii="PT Astra Serif" w:hAnsi="PT Astra Serif" w:eastAsia="PT Astra Serif" w:cs="PT Astra Serif"/>
        </w:rPr>
        <w:t xml:space="preserve">, ИНН 7744000912, ОГРН 1027739019142, ОКПО 40148343 с указанием в назначении платежа, что осуществляется возврат денежных средств по </w:t>
      </w: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оговору (с указанием номера и даты подписания </w:t>
      </w: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оговора).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Настоящий пункт является самостоятельным </w:t>
      </w:r>
      <w:r>
        <w:rPr>
          <w:rFonts w:ascii="PT Astra Serif" w:hAnsi="PT Astra Serif" w:eastAsia="PT Astra Serif" w:cs="PT Astra Serif"/>
        </w:rPr>
        <w:t xml:space="preserve">соглашением Сторон</w:t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t xml:space="preserve">недействительность Договора не влияет на действительность соглашения</w:t>
      </w:r>
      <w:r>
        <w:rPr>
          <w:rFonts w:ascii="PT Astra Serif" w:hAnsi="PT Astra Serif" w:eastAsia="PT Astra Serif" w:cs="PT Astra Serif"/>
        </w:rPr>
        <w:t xml:space="preserve">, содержащегося в настоящем пункте</w:t>
      </w:r>
      <w:r>
        <w:rPr>
          <w:rFonts w:ascii="PT Astra Serif" w:hAnsi="PT Astra Serif" w:eastAsia="PT Astra Serif" w:cs="PT Astra Serif"/>
        </w:rPr>
        <w:t xml:space="preserve">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1"/>
          <w:numId w:val="16"/>
        </w:numPr>
        <w:ind w:left="720" w:hanging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t xml:space="preserve">Во всем остальном, что прямо не предусмотрено Договором, Стороны руководствуются действующим законодательством Российской Федерации</w:t>
      </w:r>
      <w:r>
        <w:rPr>
          <w:rFonts w:ascii="PT Astra Serif" w:hAnsi="PT Astra Serif" w:eastAsia="PT Astra Serif" w:cs="PT Astra Serif"/>
          <w:color w:val="000000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1"/>
          <w:numId w:val="16"/>
        </w:numPr>
        <w:ind w:left="720" w:hanging="720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</w:rPr>
        <w:t xml:space="preserve">Договор составлен и подписан в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(указать количество экземпляров в зависимости от количества </w:t>
      </w:r>
      <w:r>
        <w:rPr>
          <w:rFonts w:ascii="PT Astra Serif" w:hAnsi="PT Astra Serif" w:eastAsia="PT Astra Serif" w:cs="PT Astra Serif"/>
          <w:i/>
          <w:color w:val="0000ff"/>
        </w:rPr>
        <w:t xml:space="preserve">Продавцов и Покупателей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экземплярах</w:t>
      </w:r>
      <w:r>
        <w:rPr>
          <w:rFonts w:ascii="PT Astra Serif" w:hAnsi="PT Astra Serif" w:eastAsia="PT Astra Serif" w:cs="PT Astra Serif"/>
        </w:rPr>
        <w:t xml:space="preserve"> (по одному экземпляру – для каждого Продавца и Покупателя, один экземпляр – </w:t>
      </w:r>
      <w:r>
        <w:rPr>
          <w:rFonts w:ascii="PT Astra Serif" w:hAnsi="PT Astra Serif" w:eastAsia="PT Astra Serif" w:cs="PT Astra Serif"/>
        </w:rPr>
        <w:t xml:space="preserve">Регистрирующему органу</w:t>
      </w:r>
      <w:r>
        <w:rPr>
          <w:rFonts w:ascii="PT Astra Serif" w:hAnsi="PT Astra Serif" w:eastAsia="PT Astra Serif" w:cs="PT Astra Serif"/>
        </w:rPr>
        <w:t xml:space="preserve">)</w:t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t xml:space="preserve">имеющих одинаковую юридическую силу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numPr>
          <w:ilvl w:val="0"/>
          <w:numId w:val="16"/>
        </w:numPr>
        <w:ind w:left="709" w:hanging="567"/>
        <w:jc w:val="center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b/>
        </w:rPr>
        <w:t xml:space="preserve">П</w:t>
      </w:r>
      <w:r>
        <w:rPr>
          <w:rFonts w:ascii="PT Astra Serif" w:hAnsi="PT Astra Serif" w:eastAsia="PT Astra Serif" w:cs="PT Astra Serif"/>
          <w:b/>
        </w:rPr>
        <w:t xml:space="preserve">одписи </w:t>
      </w:r>
      <w:r>
        <w:rPr>
          <w:rFonts w:ascii="PT Astra Serif" w:hAnsi="PT Astra Serif" w:eastAsia="PT Astra Serif" w:cs="PT Astra Serif"/>
          <w:b/>
        </w:rPr>
        <w:t xml:space="preserve">С</w:t>
      </w:r>
      <w:r>
        <w:rPr>
          <w:rFonts w:ascii="PT Astra Serif" w:hAnsi="PT Astra Serif" w:eastAsia="PT Astra Serif" w:cs="PT Astra Serif"/>
          <w:b/>
        </w:rPr>
        <w:t xml:space="preserve">торон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0"/>
          <w:numId w:val="24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Подписи представителя не должны размещаться на листе, на котором отсутствует хотя бы один из пунктов Договора;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0"/>
          <w:numId w:val="24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Все страницы Договора прошиваются, на месте сшива указывается надпись, приведенная ниже: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ind w:left="709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tbl>
      <w:tblPr>
        <w:tblW w:w="8930" w:type="dxa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394"/>
      </w:tblGrid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Продавец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Продавца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Покупатель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Покупателя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</w:tc>
      </w:tr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pStyle w:val="966"/>
              <w:widowControl w:val="off"/>
              <w:tabs>
                <w:tab w:val="left" w:pos="709" w:leader="none"/>
              </w:tabs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left="72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ind w:right="-10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</w:tr>
    </w:tbl>
    <w:p>
      <w:pPr>
        <w:pStyle w:val="1041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</w:t>
      </w:r>
      <w:r>
        <w:rPr>
          <w:rFonts w:ascii="PT Astra Serif" w:hAnsi="PT Astra Serif" w:eastAsia="PT Astra Serif" w:cs="PT Astra Serif"/>
          <w:i/>
          <w:color w:val="0000ff"/>
        </w:rPr>
        <w:t xml:space="preserve"> раздела "Продавец"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физическое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Продавец: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Продавцам):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61"/>
        <w:ind w:left="709"/>
        <w:widowControl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</w:rPr>
      </w:pPr>
      <w:r>
        <w:rPr>
          <w:rFonts w:ascii="PT Astra Serif" w:hAnsi="PT Astra Serif" w:eastAsia="PT Astra Serif" w:cs="PT Astra Serif"/>
          <w:bCs/>
          <w:sz w:val="20"/>
        </w:rPr>
        <w:fldChar w:fldCharType="begin"/>
      </w:r>
      <w:r>
        <w:rPr>
          <w:rFonts w:ascii="PT Astra Serif" w:hAnsi="PT Astra Serif" w:eastAsia="PT Astra Serif" w:cs="PT Astra Serif"/>
          <w:bCs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Вариант 1: ф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раза до конца абзаца включается,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если один из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П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родавцов является малолетним не достигшим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14 (Ч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етырнадцати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)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лет):</w:t>
      </w:r>
      <w:r>
        <w:rPr>
          <w:rFonts w:ascii="PT Astra Serif" w:hAnsi="PT Astra Serif" w:eastAsia="PT Astra Serif" w:cs="PT Astra Serif"/>
          <w:bCs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bCs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действующий как законный представитель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фраза "за себя, а также" включается, если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законный представитель является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Продавцом (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собственником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))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за себя, а также </w:t>
      </w:r>
      <w:r>
        <w:rPr>
          <w:rFonts w:ascii="PT Astra Serif" w:hAnsi="PT Astra Serif" w:eastAsia="PT Astra Serif" w:cs="PT Astra Serif"/>
          <w:sz w:val="20"/>
        </w:rPr>
        <w:t xml:space="preserve">за сво</w:t>
      </w:r>
      <w:r>
        <w:rPr>
          <w:rFonts w:ascii="PT Astra Serif" w:hAnsi="PT Astra Serif" w:eastAsia="PT Astra Serif" w:cs="PT Astra Serif"/>
          <w:sz w:val="20"/>
        </w:rPr>
        <w:t xml:space="preserve">его (-ю;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несовершеннолетн</w:t>
      </w:r>
      <w:r>
        <w:rPr>
          <w:rFonts w:ascii="PT Astra Serif" w:hAnsi="PT Astra Serif" w:eastAsia="PT Astra Serif" w:cs="PT Astra Serif"/>
          <w:sz w:val="20"/>
        </w:rPr>
        <w:t xml:space="preserve">ого (-юю;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сына (дочь; </w:t>
      </w:r>
      <w:r>
        <w:rPr>
          <w:rFonts w:ascii="PT Astra Serif" w:hAnsi="PT Astra Serif" w:eastAsia="PT Astra Serif" w:cs="PT Astra Serif"/>
          <w:sz w:val="20"/>
        </w:rPr>
        <w:t xml:space="preserve">детей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(от </w:t>
      </w:r>
      <w:r>
        <w:rPr>
          <w:rFonts w:ascii="PT Astra Serif" w:hAnsi="PT Astra Serif" w:eastAsia="PT Astra Serif" w:cs="PT Astra Serif"/>
          <w:sz w:val="20"/>
        </w:rPr>
        <w:t xml:space="preserve">его (её;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имени и в </w:t>
      </w:r>
      <w:r>
        <w:rPr>
          <w:rFonts w:ascii="PT Astra Serif" w:hAnsi="PT Astra Serif" w:eastAsia="PT Astra Serif" w:cs="PT Astra Serif"/>
          <w:sz w:val="20"/>
        </w:rPr>
        <w:t xml:space="preserve">его (её; </w:t>
      </w:r>
      <w:r>
        <w:rPr>
          <w:rFonts w:ascii="PT Astra Serif" w:hAnsi="PT Astra Serif" w:eastAsia="PT Astra Serif" w:cs="PT Astra Serif"/>
          <w:sz w:val="20"/>
        </w:rPr>
        <w:t xml:space="preserve">их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0"/>
        </w:rPr>
        <w:t xml:space="preserve"> интересах)</w:t>
      </w:r>
      <w:r>
        <w:rPr>
          <w:rFonts w:ascii="PT Astra Serif" w:hAnsi="PT Astra Serif" w:eastAsia="PT Astra Serif" w:cs="PT Astra Serif"/>
          <w:sz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cs="PT Astra Serif"/>
          <w:bCs/>
          <w:sz w:val="20"/>
        </w:rPr>
      </w:r>
      <w:r>
        <w:rPr>
          <w:rFonts w:ascii="PT Astra Serif" w:hAnsi="PT Astra Serif" w:cs="PT Astra Serif"/>
          <w:bCs/>
          <w:sz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fldChar w:fldCharType="begin"/>
      </w:r>
      <w:r>
        <w:rPr>
          <w:rFonts w:ascii="PT Astra Serif" w:hAnsi="PT Astra Serif" w:eastAsia="PT Astra Serif" w:cs="PT Astra Serif"/>
          <w:bCs/>
        </w:rPr>
        <w:instrText xml:space="preserve"> FORMTEXT </w:instrText>
      </w:r>
      <w:r>
        <w:rPr>
          <w:rFonts w:ascii="PT Astra Serif" w:hAnsi="PT Astra Serif" w:eastAsia="PT Astra Serif" w:cs="PT Astra Serif"/>
          <w:bCs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2: фраза до конца абзаца включается, если один из Продавцов является несовершеннолетним в возрасте от 14 (Четырнадцати) до 18 (Восемнадцати) лет):</w:t>
      </w:r>
      <w:r>
        <w:rPr>
          <w:rFonts w:ascii="PT Astra Serif" w:hAnsi="PT Astra Serif" w:eastAsia="PT Astra Serif" w:cs="PT Astra Serif"/>
          <w:bCs/>
        </w:rPr>
        <w:fldChar w:fldCharType="end"/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д</w:t>
      </w:r>
      <w:r>
        <w:rPr>
          <w:rFonts w:ascii="PT Astra Serif" w:hAnsi="PT Astra Serif" w:eastAsia="PT Astra Serif" w:cs="PT Astra Serif"/>
        </w:rPr>
        <w:t xml:space="preserve">ействующий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(-ая) с согласия своих родителей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родителям):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: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Согласен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both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один или оба родителя не могут подписать согласие, </w:t>
      </w:r>
      <w:r>
        <w:rPr>
          <w:rFonts w:ascii="PT Astra Serif" w:hAnsi="PT Astra Serif" w:eastAsia="PT Astra Serif" w:cs="PT Astra Serif"/>
          <w:i/>
          <w:color w:val="0000ff"/>
        </w:rPr>
        <w:t xml:space="preserve">в </w:t>
      </w:r>
      <w:r>
        <w:rPr>
          <w:rFonts w:ascii="PT Astra Serif" w:hAnsi="PT Astra Serif" w:eastAsia="PT Astra Serif" w:cs="PT Astra Serif"/>
          <w:i/>
          <w:color w:val="0000ff"/>
        </w:rPr>
        <w:t xml:space="preserve">Договор необходимо включить пункты о предоставлении нотариально удостоверенного согласия на отчуждение квартиры несовершеннолетним от одного или двух родителей соответственно)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</w:t>
      </w:r>
      <w:r>
        <w:rPr>
          <w:rFonts w:ascii="PT Astra Serif" w:hAnsi="PT Astra Serif" w:eastAsia="PT Astra Serif" w:cs="PT Astra Serif"/>
          <w:i/>
          <w:color w:val="0000ff"/>
        </w:rPr>
        <w:t xml:space="preserve"> раздела "Продавец"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юридическое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Телефон: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Р/с: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  <w:color w:val="0000ff"/>
        </w:rPr>
      </w:pPr>
      <w:r>
        <w:rPr>
          <w:rFonts w:ascii="PT Astra Serif" w:hAnsi="PT Astra Serif" w:eastAsia="PT Astra Serif" w:cs="PT Astra Serif"/>
        </w:rPr>
        <w:t xml:space="preserve">в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БАНКА)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cs="PT Astra Serif"/>
          <w:color w:val="0000ff"/>
        </w:rPr>
      </w:r>
      <w:r>
        <w:rPr>
          <w:rFonts w:ascii="PT Astra Serif" w:hAnsi="PT Astra Serif" w:cs="PT Astra Serif"/>
          <w:color w:val="0000f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БИК: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ОКПО: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 имени Поручителя: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(ДОЛЖНОСТЬ И ФИО ПОЛНОСТЬЮ РУКОВОДИТЕЛЯ)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jc w:val="center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 (Подпись)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Главный бухгалтер: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center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(Подпись)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Покупатель: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Покупателям):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  <w:sectPr>
          <w:headerReference w:type="even" r:id="rId9"/>
          <w:footerReference w:type="default" r:id="rId10"/>
          <w:footnotePr/>
          <w:endnotePr/>
          <w:type w:val="nextPage"/>
          <w:pgSz w:w="11906" w:h="16838" w:orient="portrait"/>
          <w:pgMar w:top="1134" w:right="1134" w:bottom="851" w:left="1418" w:header="709" w:footer="0" w:gutter="0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(Включается в качестве приложения, если данный Акт подписывается до государственной регистрации права собственности Покупателя)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81"/>
        <w:ind w:left="5812" w:right="-2"/>
        <w:jc w:val="both"/>
        <w:tabs>
          <w:tab w:val="left" w:pos="709" w:leader="none"/>
        </w:tabs>
        <w:rPr>
          <w:rFonts w:ascii="PT Astra Serif" w:hAnsi="PT Astra Serif" w:cs="PT Astra Serif"/>
          <w:b w:val="0"/>
          <w:spacing w:val="0"/>
          <w:sz w:val="20"/>
        </w:rPr>
        <w:outlineLvl w:val="0"/>
      </w:pP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Приложение № 1</w:t>
      </w:r>
      <w:r>
        <w:rPr>
          <w:rFonts w:ascii="PT Astra Serif" w:hAnsi="PT Astra Serif" w:cs="PT Astra Serif"/>
          <w:b w:val="0"/>
          <w:spacing w:val="0"/>
          <w:sz w:val="20"/>
        </w:rPr>
      </w:r>
      <w:r>
        <w:rPr>
          <w:rFonts w:ascii="PT Astra Serif" w:hAnsi="PT Astra Serif" w:cs="PT Astra Serif"/>
          <w:b w:val="0"/>
          <w:spacing w:val="0"/>
          <w:sz w:val="20"/>
        </w:rPr>
      </w:r>
    </w:p>
    <w:p>
      <w:pPr>
        <w:pStyle w:val="981"/>
        <w:ind w:left="5812" w:right="-2"/>
        <w:jc w:val="both"/>
        <w:tabs>
          <w:tab w:val="left" w:pos="709" w:leader="none"/>
        </w:tabs>
        <w:rPr>
          <w:rFonts w:ascii="PT Astra Serif" w:hAnsi="PT Astra Serif" w:cs="PT Astra Serif"/>
          <w:b w:val="0"/>
          <w:spacing w:val="0"/>
          <w:sz w:val="20"/>
        </w:rPr>
        <w:outlineLvl w:val="0"/>
      </w:pP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к Договору купли-продажи квартиры (ипотека в силу закона) с использованием кредитных средств </w:t>
      </w: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П</w:t>
      </w: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АО «Банк ПСБ»</w:t>
      </w:r>
      <w:r>
        <w:rPr>
          <w:rFonts w:ascii="PT Astra Serif" w:hAnsi="PT Astra Serif" w:eastAsia="PT Astra Serif" w:cs="PT Astra Serif"/>
          <w:b w:val="0"/>
          <w:spacing w:val="0"/>
          <w:sz w:val="20"/>
        </w:rPr>
        <w:t xml:space="preserve"> от </w:t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fldChar w:fldCharType="begin"/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fldChar w:fldCharType="separate"/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 w:val="0"/>
          <w:color w:val="0000ff"/>
          <w:spacing w:val="0"/>
          <w:sz w:val="20"/>
        </w:rPr>
        <w:fldChar w:fldCharType="end"/>
      </w:r>
      <w:r>
        <w:rPr>
          <w:rFonts w:ascii="PT Astra Serif" w:hAnsi="PT Astra Serif" w:cs="PT Astra Serif"/>
          <w:b w:val="0"/>
          <w:spacing w:val="0"/>
          <w:sz w:val="20"/>
        </w:rPr>
      </w:r>
      <w:r>
        <w:rPr>
          <w:rFonts w:ascii="PT Astra Serif" w:hAnsi="PT Astra Serif" w:cs="PT Astra Serif"/>
          <w:b w:val="0"/>
          <w:spacing w:val="0"/>
          <w:sz w:val="20"/>
        </w:rPr>
      </w:r>
    </w:p>
    <w:p>
      <w:pPr>
        <w:ind w:left="5040" w:right="175"/>
        <w:tabs>
          <w:tab w:val="left" w:pos="5040" w:leader="none"/>
        </w:tabs>
        <w:rPr>
          <w:rFonts w:ascii="PT Astra Serif" w:hAnsi="PT Astra Serif" w:cs="PT Astra Serif"/>
          <w:i/>
        </w:rPr>
      </w:pPr>
      <w:r>
        <w:rPr>
          <w:rFonts w:ascii="PT Astra Serif" w:hAnsi="PT Astra Serif" w:eastAsia="PT Astra Serif" w:cs="PT Astra Serif"/>
          <w:i/>
        </w:rPr>
      </w:r>
      <w:r>
        <w:rPr>
          <w:rFonts w:ascii="PT Astra Serif" w:hAnsi="PT Astra Serif" w:cs="PT Astra Serif"/>
          <w:i/>
        </w:rPr>
      </w:r>
      <w:r>
        <w:rPr>
          <w:rFonts w:ascii="PT Astra Serif" w:hAnsi="PT Astra Serif" w:cs="PT Astra Serif"/>
          <w:i/>
        </w:rPr>
      </w:r>
    </w:p>
    <w:p>
      <w:pPr>
        <w:ind w:right="175"/>
        <w:jc w:val="center"/>
        <w:tabs>
          <w:tab w:val="left" w:pos="0" w:leader="none"/>
          <w:tab w:val="left" w:pos="4820" w:leader="none"/>
          <w:tab w:val="left" w:pos="918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Передаточный акт 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right="175"/>
        <w:jc w:val="center"/>
        <w:tabs>
          <w:tab w:val="left" w:pos="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686"/>
        <w:gridCol w:w="5067"/>
      </w:tblGrid>
      <w:tr>
        <w:tblPrEx/>
        <w:trPr/>
        <w:tc>
          <w:tcPr>
            <w:tcW w:w="3686" w:type="dxa"/>
            <w:textDirection w:val="lrTb"/>
            <w:noWrap w:val="false"/>
          </w:tcPr>
          <w:p>
            <w:pPr>
              <w:pStyle w:val="981"/>
              <w:ind w:left="709" w:right="-2" w:hanging="817"/>
              <w:jc w:val="left"/>
              <w:tabs>
                <w:tab w:val="left" w:pos="-108" w:leader="none"/>
                <w:tab w:val="left" w:pos="709" w:leader="none"/>
              </w:tabs>
              <w:rPr>
                <w:rFonts w:ascii="PT Astra Serif" w:hAnsi="PT Astra Serif" w:cs="PT Astra Serif"/>
                <w:b w:val="0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spacing w:val="0"/>
                <w:sz w:val="20"/>
              </w:rPr>
              <w:t xml:space="preserve">Город 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____________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spacing w:val="0"/>
                <w:sz w:val="20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pStyle w:val="981"/>
              <w:ind w:right="-2"/>
              <w:jc w:val="right"/>
              <w:tabs>
                <w:tab w:val="left" w:pos="709" w:leader="none"/>
              </w:tabs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  <w:outlineLvl w:val="0"/>
            </w:pP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t xml:space="preserve">(ЧИСЛО, МЕСЯЦ, ГОД В ФОРМАТЕ "ХХ.ХХ.ХХХХ")</w:t>
            </w:r>
            <w:r>
              <w:rPr>
                <w:rFonts w:ascii="PT Astra Serif" w:hAnsi="PT Astra Serif" w:eastAsia="PT Astra Serif" w:cs="PT Astra Serif"/>
                <w:b w:val="0"/>
                <w:color w:val="0000ff"/>
                <w:spacing w:val="0"/>
                <w:sz w:val="20"/>
              </w:rPr>
              <w:fldChar w:fldCharType="end"/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  <w:r>
              <w:rPr>
                <w:rFonts w:ascii="PT Astra Serif" w:hAnsi="PT Astra Serif" w:cs="PT Astra Serif"/>
                <w:b w:val="0"/>
                <w:color w:val="0000ff"/>
                <w:spacing w:val="0"/>
                <w:sz w:val="20"/>
              </w:rPr>
            </w:r>
          </w:p>
        </w:tc>
      </w:tr>
    </w:tbl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(сведения заполняются по всем Покупателям и Продавцам):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)," включается, если Покупатели - супруги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именуемый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Покупателей):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 «Покупатель», с одной стороны,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Далее – один из вариантов, в зависимости от того, кто является Продавцом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1 (если Продавцом является физическое лицо):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Гражданин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пол: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 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)," включается, если Продавцы - супруги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являющиеся супругами (свидетельство о заключении брака (серия, номер)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(СЕРИЯ, НОМЕР)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от 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года, выдано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(КЕМ)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именуемый (-ая; -ые)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совместно и по отдельности «Продавец», с другой стороны, </w:t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</w:rPr>
        <w:fldChar w:fldCharType="begin"/>
      </w:r>
      <w:r>
        <w:rPr>
          <w:rFonts w:ascii="PT Astra Serif" w:hAnsi="PT Astra Serif" w:eastAsia="PT Astra Serif" w:cs="PT Astra Serif"/>
          <w:i/>
        </w:rPr>
        <w:instrText xml:space="preserve"> FORMTEXT </w:instrText>
      </w:r>
      <w:r>
        <w:rPr>
          <w:rFonts w:ascii="PT Astra Serif" w:hAnsi="PT Astra Serif" w:eastAsia="PT Astra Serif" w:cs="PT Astra Serif"/>
          <w:i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2 (если Продавцом или одним из Продавцов является малолетний (не достигший четырнадцати лет) и от его имени действует законный представитель – один из родителей, усыновитель, опекун):</w:t>
      </w:r>
      <w:r>
        <w:rPr>
          <w:rFonts w:ascii="PT Astra Serif" w:hAnsi="PT Astra Serif" w:eastAsia="PT Astra Serif" w:cs="PT Astra Serif"/>
          <w:i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зарегистрированный (-ая)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  <w:bCs/>
        </w:rPr>
        <w:t xml:space="preserve"> </w:t>
      </w:r>
      <w:r>
        <w:rPr>
          <w:rFonts w:ascii="PT Astra Serif" w:hAnsi="PT Astra Serif" w:eastAsia="PT Astra Serif" w:cs="PT Astra Serif"/>
        </w:rPr>
        <w:t xml:space="preserve">действующий (-ая)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законный представитель является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сособственником, дополнить фразой "</w:t>
      </w:r>
      <w:r>
        <w:rPr>
          <w:rFonts w:ascii="PT Astra Serif" w:hAnsi="PT Astra Serif" w:eastAsia="PT Astra Serif" w:cs="PT Astra Serif"/>
          <w:color w:val="0000ff"/>
        </w:rPr>
        <w:t xml:space="preserve">за себя, а также</w:t>
      </w:r>
      <w:r>
        <w:rPr>
          <w:rFonts w:ascii="PT Astra Serif" w:hAnsi="PT Astra Serif" w:eastAsia="PT Astra Serif" w:cs="PT Astra Serif"/>
          <w:i/>
          <w:color w:val="0000ff"/>
        </w:rPr>
        <w:t xml:space="preserve">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за себя, а также за несовершеннолетнего (-их) (малолетнего (-их)) ребенка (детей) (от его (их) имени и в их интересах)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(свидетельство о рождении бланк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выданное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года),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(-ой)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(фраза "совместно и по отдельности" включается при наличии нескольких Продавцов):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совместно и по отдельности именуемый (-ая; -ые) в дальнейшем «Продавец», 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Вариант 3 (если Продавцом или одним из Продавцов является несовершеннолетний в возрасте от четырнадцати до восемнадцати лет):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Г</w:t>
      </w:r>
      <w:r>
        <w:rPr>
          <w:rFonts w:ascii="PT Astra Serif" w:hAnsi="PT Astra Serif" w:eastAsia="PT Astra Serif" w:cs="PT Astra Serif"/>
        </w:rPr>
        <w:t xml:space="preserve">ражданин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зарегистрированный (-ая) по месту жительства по адресу: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bCs/>
        </w:rPr>
        <w:t xml:space="preserve">,</w:t>
      </w:r>
      <w:r>
        <w:rPr>
          <w:rFonts w:ascii="PT Astra Serif" w:hAnsi="PT Astra Serif" w:eastAsia="PT Astra Serif" w:cs="PT Astra Serif"/>
        </w:rPr>
        <w:t xml:space="preserve"> действующий с согласия своей матери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зарегистрированной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 своего отца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года рождения, место рождения: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пол: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паспорт гражданина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(СТРАНА ГРАЖДАНСТВА)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(НОМЕР, СЕРИЯ)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выдан: </w:t>
      </w:r>
      <w:r>
        <w:rPr>
          <w:rFonts w:ascii="PT Astra Serif" w:hAnsi="PT Astra Serif" w:eastAsia="PT Astra Serif" w:cs="PT Astra Serif"/>
          <w:bCs/>
          <w:color w:val="0000ff"/>
        </w:rPr>
        <w:fldChar w:fldCharType="begin"/>
      </w:r>
      <w:r>
        <w:rPr>
          <w:rFonts w:ascii="PT Astra Serif" w:hAnsi="PT Astra Serif" w:eastAsia="PT Astra Serif" w:cs="PT Astra Serif"/>
          <w:bCs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color w:val="0000ff"/>
        </w:rPr>
        <w:fldChar w:fldCharType="separate"/>
      </w:r>
      <w:r>
        <w:rPr>
          <w:rFonts w:ascii="PT Astra Serif" w:hAnsi="PT Astra Serif" w:eastAsia="PT Astra Serif" w:cs="PT Astra Serif"/>
          <w:bCs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bCs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(КЕМ)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код подразделения: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(выбрать необходимое)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жительства по адресу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нет регистрации по месту жительства, указать сведения о временной регистрации или об адресе фактического проживания)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зарегистрированного по месту пребывания по адресу</w:t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</w:rPr>
        <w:t xml:space="preserve"> </w:t>
      </w:r>
      <w:r>
        <w:rPr>
          <w:rFonts w:ascii="PT Astra Serif" w:hAnsi="PT Astra Serif" w:eastAsia="PT Astra Serif" w:cs="PT Astra Serif"/>
        </w:rPr>
        <w:t xml:space="preserve">адрес фактического проживания: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(АДРЕС)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именуемый (-ая) в дальнейшем «Продавец», с другой стороны, 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Вариант 4 (если Продавец юридическое лицо):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 (ИНН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место нахождения: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ОГРН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), в лице 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  <w:sz w:val="20"/>
          <w:szCs w:val="20"/>
        </w:rPr>
        <w:t xml:space="preserve">(ДОЛЖНОСТЬ УПОЛНОМОЧЕННОГО ЛИЦА, ФАМИЛИЯ, ИМЯ, ОТЧЕСТВО ПОЛНОСТЬЮ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color w:val="0000cc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sz w:val="20"/>
          <w:szCs w:val="20"/>
        </w:rPr>
        <w:t xml:space="preserve">, действующего (-ей) на основании 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(ОСНОВАНИЕ)</w:t>
      </w:r>
      <w:r>
        <w:rPr>
          <w:rFonts w:ascii="PT Astra Serif" w:hAnsi="PT Astra Serif" w:eastAsia="PT Astra Serif" w:cs="PT Astra Serif"/>
          <w:b/>
          <w:bCs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color w:val="000000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именуемое</w:t>
      </w:r>
      <w:r>
        <w:rPr>
          <w:rFonts w:ascii="PT Astra Serif" w:hAnsi="PT Astra Serif" w:eastAsia="PT Astra Serif" w:cs="PT Astra Serif"/>
          <w:i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в дальнейшем «Продавец», с другой стороны, 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i/>
          <w:color w:val="0000ff"/>
          <w:sz w:val="20"/>
          <w:szCs w:val="20"/>
        </w:rPr>
      </w:pP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(далее указать для всех случаев):</w:t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далее совместно именуемые «Стороны», а по отдельности «Сторона», </w:t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  <w:r>
        <w:rPr>
          <w:rFonts w:ascii="PT Astra Serif" w:hAnsi="PT Astra Serif" w:cs="PT Astra Serif"/>
          <w:i/>
          <w:color w:val="0000f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в соответствии со статьей 556 Гражданского кодекса Российской Федерации составили настоящий акт (далее – «Акт») о нижеследующем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: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009"/>
        <w:ind w:left="709" w:firstLine="0"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numPr>
          <w:ilvl w:val="0"/>
          <w:numId w:val="12"/>
        </w:numPr>
        <w:ind w:left="709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</w:rPr>
        <w:t xml:space="preserve">В</w:t>
      </w:r>
      <w:r>
        <w:rPr>
          <w:rFonts w:ascii="PT Astra Serif" w:hAnsi="PT Astra Serif" w:eastAsia="PT Astra Serif" w:cs="PT Astra Serif"/>
        </w:rPr>
        <w:t xml:space="preserve"> соответствии с </w:t>
      </w:r>
      <w:r>
        <w:rPr>
          <w:rFonts w:ascii="PT Astra Serif" w:hAnsi="PT Astra Serif" w:eastAsia="PT Astra Serif" w:cs="PT Astra Serif"/>
        </w:rPr>
        <w:t xml:space="preserve">Договором купли-продажи квартиры (ипотека в силу закона) с использованием кредитных средств </w:t>
      </w:r>
      <w:r>
        <w:rPr>
          <w:rFonts w:ascii="PT Astra Serif" w:hAnsi="PT Astra Serif" w:eastAsia="PT Astra Serif" w:cs="PT Astra Serif"/>
        </w:rPr>
        <w:t xml:space="preserve">ПАО</w:t>
      </w:r>
      <w:r>
        <w:rPr>
          <w:rFonts w:ascii="PT Astra Serif" w:hAnsi="PT Astra Serif" w:eastAsia="PT Astra Serif" w:cs="PT Astra Serif"/>
        </w:rPr>
        <w:t xml:space="preserve"> «Банк ПСБ» от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(далее – «Договор») </w:t>
      </w:r>
      <w:r>
        <w:rPr>
          <w:rFonts w:ascii="PT Astra Serif" w:hAnsi="PT Astra Serif" w:eastAsia="PT Astra Serif" w:cs="PT Astra Serif"/>
        </w:rPr>
        <w:t xml:space="preserve">Продавец </w:t>
      </w:r>
      <w:r>
        <w:rPr>
          <w:rFonts w:ascii="PT Astra Serif" w:hAnsi="PT Astra Serif" w:eastAsia="PT Astra Serif" w:cs="PT Astra Serif"/>
        </w:rPr>
        <w:t xml:space="preserve">передал</w:t>
      </w:r>
      <w:r>
        <w:rPr>
          <w:rFonts w:ascii="PT Astra Serif" w:hAnsi="PT Astra Serif" w:eastAsia="PT Astra Serif" w:cs="PT Astra Serif"/>
        </w:rPr>
        <w:t xml:space="preserve">, а</w:t>
      </w:r>
      <w:r>
        <w:rPr>
          <w:rFonts w:ascii="PT Astra Serif" w:hAnsi="PT Astra Serif" w:eastAsia="PT Astra Serif" w:cs="PT Astra Serif"/>
        </w:rPr>
        <w:t xml:space="preserve"> Покупател</w:t>
      </w:r>
      <w:r>
        <w:rPr>
          <w:rFonts w:ascii="PT Astra Serif" w:hAnsi="PT Astra Serif" w:eastAsia="PT Astra Serif" w:cs="PT Astra Serif"/>
        </w:rPr>
        <w:t xml:space="preserve">ь принял</w:t>
      </w:r>
      <w:r>
        <w:rPr>
          <w:rFonts w:ascii="PT Astra Serif" w:hAnsi="PT Astra Serif" w:eastAsia="PT Astra Serif" w:cs="PT Astra Serif"/>
        </w:rPr>
        <w:t xml:space="preserve"> квартиру по адресу: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</w:rPr>
        <w:t xml:space="preserve"/>
      </w:r>
      <w:r>
        <w:rPr>
          <w:rFonts w:ascii="PT Astra Serif" w:hAnsi="PT Astra Serif" w:eastAsia="PT Astra Serif" w:cs="PT Astra Serif"/>
          <w:color w:val="0000ff"/>
        </w:rPr>
        <w:t xml:space="preserve"/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состоящ</w:t>
      </w:r>
      <w:r>
        <w:rPr>
          <w:rFonts w:ascii="PT Astra Serif" w:hAnsi="PT Astra Serif" w:eastAsia="PT Astra Serif" w:cs="PT Astra Serif"/>
        </w:rPr>
        <w:t xml:space="preserve">ую</w:t>
      </w:r>
      <w:r>
        <w:rPr>
          <w:rFonts w:ascii="PT Astra Serif" w:hAnsi="PT Astra Serif" w:eastAsia="PT Astra Serif" w:cs="PT Astra Serif"/>
        </w:rPr>
        <w:t xml:space="preserve"> из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 (________)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жилых комнат</w:t>
      </w:r>
      <w:r>
        <w:rPr>
          <w:rFonts w:ascii="PT Astra Serif" w:hAnsi="PT Astra Serif" w:eastAsia="PT Astra Serif" w:cs="PT Astra Serif"/>
        </w:rPr>
        <w:t xml:space="preserve"/>
      </w:r>
      <w:r>
        <w:rPr>
          <w:rFonts w:ascii="PT Astra Serif" w:hAnsi="PT Astra Serif" w:eastAsia="PT Astra Serif" w:cs="PT Astra Serif"/>
        </w:rPr>
        <w:t xml:space="preserve">, общей площадью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кв.м.,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(ДОПОЛНИТЕЛЬНО МОГУТ БЫТЬ УКАЗАНЫ СВЕДЕНИЯ: (1) О ЖИЛОЙ ПЛОЩАДИ, НАПРИМЕР: "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ЖИЛОЙ ПЛОЩАДЬЮ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____________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 КВ. М." (2) И/ИЛИ О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ПЛОЩАДИ С УЧЕТОМ ЛЕТНИХ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, НАПРИМЕР: "ПЛОЩАДЬ ВСЕХ ЧАСТЕЙ ЗДАНИЯ (КОМНАТ И ПОМЕЩЕНИЙ ВСПОМОГАТЕЛЬНОГО ИСПОЛЬЗОВАНИЯ, В ТОМ ЧИСЛЕ ЛЕТНИХ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ПОМЕЩЕНИЙ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) 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t xml:space="preserve"> 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КВ. М." (3) И/ИЛИ ИНОЕ)</w:t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shd w:val="clear" w:color="auto" w:fill="auto"/>
        </w:rPr>
        <w:t xml:space="preserve">, на 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hd w:val="clear" w:color="auto" w:fill="auto"/>
        </w:rPr>
        <w:t xml:space="preserve">____________ (____________)</w:t>
      </w:r>
      <w:r>
        <w:rPr>
          <w:rFonts w:ascii="PT Astra Serif" w:hAnsi="PT Astra Serif" w:eastAsia="PT Astra Serif" w:cs="PT Astra Serif"/>
          <w:b/>
          <w:color w:val="0000ff"/>
          <w:shd w:val="clear" w:color="auto" w:fill="auto"/>
        </w:rPr>
        <w:fldChar w:fldCharType="end"/>
      </w:r>
      <w:r>
        <w:rPr>
          <w:rFonts w:ascii="PT Astra Serif" w:hAnsi="PT Astra Serif" w:eastAsia="PT Astra Serif" w:cs="PT Astra Serif"/>
          <w:b/>
        </w:rPr>
        <w:t xml:space="preserve"> </w:t>
      </w:r>
      <w:r>
        <w:rPr>
          <w:rFonts w:ascii="PT Astra Serif" w:hAnsi="PT Astra Serif" w:eastAsia="PT Astra Serif" w:cs="PT Astra Serif"/>
        </w:rPr>
        <w:t xml:space="preserve">этаже</w:t>
      </w:r>
      <w:r>
        <w:rPr>
          <w:rFonts w:ascii="PT Astra Serif" w:hAnsi="PT Astra Serif" w:eastAsia="PT Astra Serif" w:cs="PT Astra Serif"/>
          <w:b/>
        </w:rPr>
        <w:t xml:space="preserve">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____________-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этажного жилого дома, кадастровый 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(и/или)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условный 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(или)</w:t>
      </w:r>
      <w:r>
        <w:rPr>
          <w:rFonts w:ascii="PT Astra Serif" w:hAnsi="PT Astra Serif" w:eastAsia="PT Astra Serif" w:cs="PT Astra Serif"/>
          <w:b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инвентарный (ранее присвоенный учетный) номер </w:t>
      </w:r>
      <w:r>
        <w:rPr>
          <w:rFonts w:ascii="PT Astra Serif" w:hAnsi="PT Astra Serif" w:eastAsia="PT Astra Serif" w:cs="PT Astra Serif"/>
          <w:b/>
          <w:color w:val="0000ff"/>
        </w:rPr>
        <w:fldChar w:fldCharType="begin"/>
      </w:r>
      <w:r>
        <w:rPr>
          <w:rFonts w:ascii="PT Astra Serif" w:hAnsi="PT Astra Serif" w:eastAsia="PT Astra Serif" w:cs="PT Astra Serif"/>
          <w:b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____________</w:t>
      </w:r>
      <w:r>
        <w:rPr>
          <w:rFonts w:ascii="PT Astra Serif" w:hAnsi="PT Astra Serif" w:eastAsia="PT Astra Serif" w:cs="PT Astra Serif"/>
          <w:b/>
          <w:color w:val="0000ff"/>
        </w:rPr>
        <w:fldChar w:fldCharType="end"/>
      </w:r>
      <w:r>
        <w:rPr>
          <w:rFonts w:ascii="PT Astra Serif" w:hAnsi="PT Astra Serif" w:eastAsia="PT Astra Serif" w:cs="PT Astra Serif"/>
          <w:b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(</w:t>
      </w:r>
      <w:r>
        <w:rPr>
          <w:rFonts w:ascii="PT Astra Serif" w:hAnsi="PT Astra Serif" w:eastAsia="PT Astra Serif" w:cs="PT Astra Serif"/>
        </w:rPr>
        <w:t xml:space="preserve">далее -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b/>
        </w:rPr>
        <w:t xml:space="preserve">«</w:t>
      </w:r>
      <w:r>
        <w:rPr>
          <w:rFonts w:ascii="PT Astra Serif" w:hAnsi="PT Astra Serif" w:eastAsia="PT Astra Serif" w:cs="PT Astra Serif"/>
        </w:rPr>
        <w:t xml:space="preserve">Квартира»).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numPr>
          <w:ilvl w:val="0"/>
          <w:numId w:val="12"/>
        </w:numPr>
        <w:ind w:left="709" w:right="-6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  <w:i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1: пункт включается, если Квартира находится в нормальном состоянии)</w:t>
      </w:r>
      <w:r>
        <w:rPr>
          <w:rFonts w:ascii="PT Astra Serif" w:hAnsi="PT Astra Serif" w:eastAsia="PT Astra Serif" w:cs="PT Astra Serif"/>
          <w:i/>
          <w:color w:val="0000ff"/>
        </w:rPr>
        <w:t xml:space="preserve">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подписания настоящего Акта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Покупатель надлежащим образом осмотрел Квартиру и не выявил недостатков. В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момент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передачи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Квартира находится в удовлетворительном состоянии, пригодном для использования в соответствии с назначением.</w:t>
      </w:r>
      <w:r>
        <w:rPr>
          <w:rFonts w:ascii="PT Astra Serif" w:hAnsi="PT Astra Serif" w:eastAsia="PT Astra Serif" w:cs="PT Astra Serif"/>
        </w:rPr>
        <w:t xml:space="preserve"> </w:t>
      </w:r>
      <w:bookmarkStart w:id="10" w:name="ТекстовоеПоле244"/>
      <w:r>
        <w:rPr>
          <w:rFonts w:ascii="PT Astra Serif" w:hAnsi="PT Astra Serif" w:cs="PT Astra Serif"/>
          <w:i/>
        </w:rPr>
      </w:r>
      <w:r>
        <w:rPr>
          <w:rFonts w:ascii="PT Astra Serif" w:hAnsi="PT Astra Serif" w:cs="PT Astra Serif"/>
          <w:i/>
        </w:rPr>
      </w:r>
    </w:p>
    <w:p>
      <w:pPr>
        <w:ind w:left="709" w:right="-6"/>
        <w:jc w:val="both"/>
        <w:tabs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2, пункт включается, если Квартира имеет повреждения, недостатки и т.д.)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 дату подписания настоящего Акта выявлены следующие недостатки Квартиры, расходы по устранению которых несет Продавец в соответствии с условиями Договора:</w:t>
      </w:r>
      <w:bookmarkEnd w:id="10"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709" w:right="-6" w:hanging="720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11" w:name="ТекстовоеПоле247"/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bookmarkEnd w:id="11"/>
      <w:r>
        <w:rPr>
          <w:rFonts w:ascii="PT Astra Serif" w:hAnsi="PT Astra Serif" w:eastAsia="PT Astra Serif" w:cs="PT Astra Serif"/>
        </w:rPr>
        <w:t xml:space="preserve">;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3"/>
        </w:numPr>
        <w:ind w:left="709" w:right="-6" w:hanging="720"/>
        <w:jc w:val="both"/>
        <w:tabs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709" w:right="-6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12" w:name="ТекстовоеПоле250"/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(Пункт включается, если оплата Квартиры произведена в полном объеме):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Настоящим Стороны подтверждают, что </w:t>
      </w:r>
      <w:r>
        <w:rPr>
          <w:rFonts w:ascii="PT Astra Serif" w:hAnsi="PT Astra Serif" w:eastAsia="PT Astra Serif" w:cs="PT Astra Serif"/>
          <w:bCs/>
          <w:iCs/>
        </w:rPr>
        <w:t xml:space="preserve">р</w:t>
      </w:r>
      <w:r>
        <w:rPr>
          <w:rFonts w:ascii="PT Astra Serif" w:hAnsi="PT Astra Serif" w:eastAsia="PT Astra Serif" w:cs="PT Astra Serif"/>
          <w:bCs/>
          <w:iCs/>
        </w:rPr>
        <w:t xml:space="preserve">асчеты по Договору произведены в полном объеме</w:t>
      </w:r>
      <w:r>
        <w:rPr>
          <w:rFonts w:ascii="PT Astra Serif" w:hAnsi="PT Astra Serif" w:eastAsia="PT Astra Serif" w:cs="PT Astra Serif"/>
          <w:bCs/>
          <w:iCs/>
        </w:rPr>
        <w:t xml:space="preserve">. Стороны претензий друг к другу не имеют.</w:t>
      </w:r>
      <w:bookmarkEnd w:id="12"/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numPr>
          <w:ilvl w:val="0"/>
          <w:numId w:val="12"/>
        </w:numPr>
        <w:ind w:left="709" w:right="-6" w:hanging="720"/>
        <w:jc w:val="both"/>
        <w:tabs>
          <w:tab w:val="left" w:pos="709" w:leader="none"/>
          <w:tab w:val="clear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Акт составлен и подписан в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(указать количество экземпляров в зависимости от количества </w:t>
      </w:r>
      <w:r>
        <w:rPr>
          <w:rFonts w:ascii="PT Astra Serif" w:hAnsi="PT Astra Serif" w:eastAsia="PT Astra Serif" w:cs="PT Astra Serif"/>
          <w:i/>
          <w:color w:val="0000ff"/>
        </w:rPr>
        <w:t xml:space="preserve">Продавцов и Покупателей</w:t>
      </w:r>
      <w:r>
        <w:rPr>
          <w:rFonts w:ascii="PT Astra Serif" w:hAnsi="PT Astra Serif" w:eastAsia="PT Astra Serif" w:cs="PT Astra Serif"/>
          <w:i/>
          <w:color w:val="0000ff"/>
        </w:rPr>
        <w:t xml:space="preserve">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 И ПРОПИСЬЮ)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 </w:t>
      </w:r>
      <w:r>
        <w:rPr>
          <w:rFonts w:ascii="PT Astra Serif" w:hAnsi="PT Astra Serif" w:eastAsia="PT Astra Serif" w:cs="PT Astra Serif"/>
        </w:rPr>
        <w:t xml:space="preserve">экземплярах</w:t>
      </w:r>
      <w:r>
        <w:rPr>
          <w:rFonts w:ascii="PT Astra Serif" w:hAnsi="PT Astra Serif" w:eastAsia="PT Astra Serif" w:cs="PT Astra Serif"/>
        </w:rPr>
        <w:t xml:space="preserve"> (по одному экземпляру – для каждого Продавца и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Покупателя, один экземпляр – органу, осуществляющему государственную регистрацию прав)</w:t>
      </w:r>
      <w:r>
        <w:rPr>
          <w:rFonts w:ascii="PT Astra Serif" w:hAnsi="PT Astra Serif" w:eastAsia="PT Astra Serif" w:cs="PT Astra Serif"/>
        </w:rPr>
        <w:t xml:space="preserve">, имеющих </w:t>
      </w:r>
      <w:r>
        <w:rPr>
          <w:rFonts w:ascii="PT Astra Serif" w:hAnsi="PT Astra Serif" w:eastAsia="PT Astra Serif" w:cs="PT Astra Serif"/>
        </w:rPr>
        <w:t xml:space="preserve">одинаковую </w:t>
      </w:r>
      <w:r>
        <w:rPr>
          <w:rFonts w:ascii="PT Astra Serif" w:hAnsi="PT Astra Serif" w:eastAsia="PT Astra Serif" w:cs="PT Astra Serif"/>
        </w:rPr>
        <w:t xml:space="preserve">юридическую силу.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 w:right="-6"/>
        <w:jc w:val="both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20" w:right="-6" w:hanging="720"/>
        <w:jc w:val="center"/>
        <w:tabs>
          <w:tab w:val="left" w:pos="720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Подписи </w:t>
      </w:r>
      <w:r>
        <w:rPr>
          <w:rFonts w:ascii="PT Astra Serif" w:hAnsi="PT Astra Serif" w:eastAsia="PT Astra Serif" w:cs="PT Astra Serif"/>
        </w:rPr>
        <w:t xml:space="preserve">С</w:t>
      </w:r>
      <w:r>
        <w:rPr>
          <w:rFonts w:ascii="PT Astra Serif" w:hAnsi="PT Astra Serif" w:eastAsia="PT Astra Serif" w:cs="PT Astra Serif"/>
        </w:rPr>
        <w:t xml:space="preserve">торон: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41"/>
        <w:numPr>
          <w:ilvl w:val="0"/>
          <w:numId w:val="25"/>
        </w:numPr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Подписи представителя не должны размещаться на листе, на котором отсутствует хотя бы один из пунктов </w:t>
      </w:r>
      <w:r>
        <w:rPr>
          <w:rFonts w:ascii="PT Astra Serif" w:hAnsi="PT Astra Serif" w:eastAsia="PT Astra Serif" w:cs="PT Astra Serif"/>
          <w:i/>
          <w:color w:val="0000ff"/>
        </w:rPr>
        <w:t xml:space="preserve">Акта</w:t>
      </w:r>
      <w:r>
        <w:rPr>
          <w:rFonts w:ascii="PT Astra Serif" w:hAnsi="PT Astra Serif" w:eastAsia="PT Astra Serif" w:cs="PT Astra Serif"/>
          <w:i/>
          <w:color w:val="0000ff"/>
        </w:rPr>
        <w:t xml:space="preserve">;</w:t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numPr>
          <w:ilvl w:val="0"/>
          <w:numId w:val="25"/>
        </w:numPr>
        <w:ind w:left="709" w:hanging="283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t xml:space="preserve">Все страницы </w:t>
      </w:r>
      <w:r>
        <w:rPr>
          <w:rFonts w:ascii="PT Astra Serif" w:hAnsi="PT Astra Serif" w:eastAsia="PT Astra Serif" w:cs="PT Astra Serif"/>
          <w:i/>
          <w:color w:val="0000ff"/>
        </w:rPr>
        <w:t xml:space="preserve">Акта </w:t>
      </w:r>
      <w:r>
        <w:rPr>
          <w:rFonts w:ascii="PT Astra Serif" w:hAnsi="PT Astra Serif" w:eastAsia="PT Astra Serif" w:cs="PT Astra Serif"/>
          <w:i/>
          <w:color w:val="0000ff"/>
        </w:rPr>
        <w:t xml:space="preserve">прошиваются, на месте сшива указывается надпись, приведенная ниже: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pStyle w:val="1041"/>
        <w:ind w:left="709"/>
        <w:jc w:val="both"/>
        <w:tabs>
          <w:tab w:val="left" w:pos="709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tbl>
      <w:tblPr>
        <w:tblW w:w="8930" w:type="dxa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394"/>
      </w:tblGrid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Продавец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Продавца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Покупатель 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указывается в отношении каждого Покупателя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fldChar w:fldCharType="end"/>
            </w: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: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</w:tc>
      </w:tr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pStyle w:val="966"/>
              <w:widowControl w:val="off"/>
              <w:tabs>
                <w:tab w:val="left" w:pos="709" w:leader="none"/>
              </w:tabs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  <w:r>
              <w:rPr>
                <w:rFonts w:ascii="PT Astra Serif" w:hAnsi="PT Astra Serif" w:cs="PT Astra Serif"/>
                <w:bCs/>
                <w:color w:val="0000ff"/>
                <w:sz w:val="20"/>
                <w:szCs w:val="20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left="72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ind w:right="25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b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b/>
                <w:i/>
                <w:color w:val="0000ff"/>
              </w:rPr>
              <w:t xml:space="preserve">_________________________________________</w:t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  <w:r>
              <w:rPr>
                <w:rFonts w:ascii="PT Astra Serif" w:hAnsi="PT Astra Serif" w:cs="PT Astra Serif"/>
                <w:b/>
                <w:i/>
                <w:color w:val="0000ff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(Подпись, </w:t>
            </w:r>
            <w:r>
              <w:rPr>
                <w:rFonts w:ascii="PT Astra Serif" w:hAnsi="PT Astra Serif" w:eastAsia="PT Astra Serif" w:cs="PT Astra Serif"/>
                <w:i/>
                <w:iCs/>
                <w:color w:val="0000ff"/>
              </w:rPr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i/>
                <w:color w:val="0000ff"/>
              </w:rPr>
              <w:t xml:space="preserve">)</w:t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  <w:p>
            <w:pPr>
              <w:ind w:right="-108"/>
              <w:jc w:val="both"/>
              <w:tabs>
                <w:tab w:val="left" w:pos="709" w:leader="none"/>
              </w:tabs>
              <w:rPr>
                <w:rFonts w:ascii="PT Astra Serif" w:hAnsi="PT Astra Serif" w:cs="PT Astra Serif"/>
                <w:i/>
                <w:color w:val="0000ff"/>
              </w:rPr>
            </w:pPr>
            <w:r>
              <w:rPr>
                <w:rFonts w:ascii="PT Astra Serif" w:hAnsi="PT Astra Serif" w:eastAsia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  <w:r>
              <w:rPr>
                <w:rFonts w:ascii="PT Astra Serif" w:hAnsi="PT Astra Serif" w:cs="PT Astra Serif"/>
                <w:i/>
                <w:color w:val="0000ff"/>
              </w:rPr>
            </w:r>
          </w:p>
        </w:tc>
      </w:tr>
    </w:tbl>
    <w:p>
      <w:pPr>
        <w:pStyle w:val="1041"/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1 раздела "Продавец":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физическое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Продавец: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Продавцам):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61"/>
        <w:ind w:left="709"/>
        <w:widowControl/>
        <w:tabs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</w:rPr>
      </w:pPr>
      <w:r>
        <w:rPr>
          <w:rFonts w:ascii="PT Astra Serif" w:hAnsi="PT Astra Serif" w:eastAsia="PT Astra Serif" w:cs="PT Astra Serif"/>
          <w:bCs/>
          <w:sz w:val="20"/>
        </w:rPr>
        <w:fldChar w:fldCharType="begin"/>
      </w:r>
      <w:r>
        <w:rPr>
          <w:rFonts w:ascii="PT Astra Serif" w:hAnsi="PT Astra Serif" w:eastAsia="PT Astra Serif" w:cs="PT Astra Serif"/>
          <w:bCs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Cs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(Вариант 1: фраза до конца абзаца включается, если один из Продавцов является малолетним не достигшим 14 (Четырнадцати) лет):</w:t>
      </w:r>
      <w:r>
        <w:rPr>
          <w:rFonts w:ascii="PT Astra Serif" w:hAnsi="PT Astra Serif" w:eastAsia="PT Astra Serif" w:cs="PT Astra Serif"/>
          <w:bCs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bCs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действующий как законный представитель </w:t>
      </w:r>
      <w:r>
        <w:rPr>
          <w:rFonts w:ascii="PT Astra Serif" w:hAnsi="PT Astra Serif" w:eastAsia="PT Astra Serif" w:cs="PT Astra Serif"/>
          <w:b/>
          <w:sz w:val="20"/>
        </w:rPr>
        <w:fldChar w:fldCharType="begin"/>
      </w:r>
      <w:r>
        <w:rPr>
          <w:rFonts w:ascii="PT Astra Serif" w:hAnsi="PT Astra Serif" w:eastAsia="PT Astra Serif" w:cs="PT Astra Serif"/>
          <w:b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b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(фраза "за себя, а также" включается, если законный представитель является Продавцом (собственником))</w:t>
      </w:r>
      <w:r>
        <w:rPr>
          <w:rFonts w:ascii="PT Astra Serif" w:hAnsi="PT Astra Serif" w:eastAsia="PT Astra Serif" w:cs="PT Astra Serif"/>
          <w:b/>
          <w:sz w:val="20"/>
        </w:rPr>
        <w:fldChar w:fldCharType="end"/>
      </w:r>
      <w:r>
        <w:rPr>
          <w:rFonts w:ascii="PT Astra Serif" w:hAnsi="PT Astra Serif" w:eastAsia="PT Astra Serif" w:cs="PT Astra Serif"/>
          <w:b/>
          <w:sz w:val="20"/>
        </w:rPr>
        <w:t xml:space="preserve"> </w:t>
      </w:r>
      <w:r>
        <w:rPr>
          <w:rFonts w:ascii="PT Astra Serif" w:hAnsi="PT Astra Serif" w:eastAsia="PT Astra Serif" w:cs="PT Astra Serif"/>
          <w:sz w:val="20"/>
        </w:rPr>
        <w:t xml:space="preserve">за себя, а также за своего (-ю; их) несовершеннолетного (-юю; их) сына (дочь; детей) (от его (её; их) имени и в его (её; их) интересах) 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(сведения заполняются по всем):</w:t>
      </w:r>
      <w:r>
        <w:rPr>
          <w:rFonts w:ascii="PT Astra Serif" w:hAnsi="PT Astra Serif" w:eastAsia="PT Astra Serif" w:cs="PT Astra Serif"/>
          <w:i/>
          <w:color w:val="0000ff"/>
          <w:sz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  <w:sz w:val="20"/>
        </w:rPr>
        <w:t xml:space="preserve"> 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  <w:sz w:val="20"/>
        </w:rPr>
        <w:fldChar w:fldCharType="end"/>
      </w:r>
      <w:r>
        <w:rPr>
          <w:rFonts w:ascii="PT Astra Serif" w:hAnsi="PT Astra Serif" w:cs="PT Astra Serif"/>
          <w:bCs/>
          <w:sz w:val="20"/>
        </w:rPr>
      </w:r>
      <w:r>
        <w:rPr>
          <w:rFonts w:ascii="PT Astra Serif" w:hAnsi="PT Astra Serif" w:cs="PT Astra Serif"/>
          <w:bCs/>
          <w:sz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both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fldChar w:fldCharType="begin"/>
      </w:r>
      <w:r>
        <w:rPr>
          <w:rFonts w:ascii="PT Astra Serif" w:hAnsi="PT Astra Serif" w:eastAsia="PT Astra Serif" w:cs="PT Astra Serif"/>
          <w:bCs/>
        </w:rPr>
        <w:instrText xml:space="preserve"> FORMTEXT </w:instrText>
      </w:r>
      <w:r>
        <w:rPr>
          <w:rFonts w:ascii="PT Astra Serif" w:hAnsi="PT Astra Serif" w:eastAsia="PT Astra Serif" w:cs="PT Astra Serif"/>
          <w:bCs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2: фраза до конца абзаца включается, если один из Продавцов является несовершеннолетним в возрасте от 14 (Четырнадцати) до 18 (Восемнадцати) лет):</w:t>
      </w:r>
      <w:r>
        <w:rPr>
          <w:rFonts w:ascii="PT Astra Serif" w:hAnsi="PT Astra Serif" w:eastAsia="PT Astra Serif" w:cs="PT Astra Serif"/>
          <w:bCs/>
        </w:rPr>
        <w:fldChar w:fldCharType="end"/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09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действующий (-ая) с согласия своих родителей </w:t>
      </w: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родителям):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,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  <w:color w:val="0000ff"/>
        </w:rPr>
        <w:t xml:space="preserve">: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Согласен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pStyle w:val="1009"/>
        <w:ind w:left="709" w:firstLine="0"/>
        <w:jc w:val="left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  <w:bCs/>
          <w:sz w:val="20"/>
          <w:szCs w:val="20"/>
        </w:rPr>
      </w:pP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Согласна 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begin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separate"/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t xml:space="preserve">(ЧИСЛО, МЕСЯЦ, ГОД В ФОРМАТЕ "ХХ.ХХ.ХХХХ")</w:t>
      </w:r>
      <w:r>
        <w:rPr>
          <w:rFonts w:ascii="PT Astra Serif" w:hAnsi="PT Astra Serif" w:eastAsia="PT Astra Serif" w:cs="PT Astra Serif"/>
          <w:color w:val="0000ff"/>
          <w:sz w:val="20"/>
          <w:szCs w:val="20"/>
        </w:rPr>
        <w:fldChar w:fldCharType="end"/>
      </w:r>
      <w:r>
        <w:rPr>
          <w:rFonts w:ascii="PT Astra Serif" w:hAnsi="PT Astra Serif" w:eastAsia="PT Astra Serif" w:cs="PT Astra Serif"/>
          <w:i/>
          <w:color w:val="0000cc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года</w:t>
      </w:r>
      <w:r>
        <w:rPr>
          <w:rFonts w:ascii="PT Astra Serif" w:hAnsi="PT Astra Serif" w:eastAsia="PT Astra Serif" w:cs="PT Astra Serif"/>
          <w:bCs/>
          <w:sz w:val="20"/>
          <w:szCs w:val="20"/>
        </w:rPr>
        <w:t xml:space="preserve">:</w:t>
      </w:r>
      <w:r>
        <w:rPr>
          <w:rFonts w:ascii="PT Astra Serif" w:hAnsi="PT Astra Serif" w:cs="PT Astra Serif"/>
          <w:bCs/>
          <w:sz w:val="20"/>
          <w:szCs w:val="20"/>
        </w:rPr>
      </w:r>
      <w:r>
        <w:rPr>
          <w:rFonts w:ascii="PT Astra Serif" w:hAnsi="PT Astra Serif" w:cs="PT Astra Serif"/>
          <w:bCs/>
          <w:sz w:val="20"/>
          <w:szCs w:val="20"/>
        </w:rPr>
      </w:r>
    </w:p>
    <w:p>
      <w:pPr>
        <w:ind w:left="709"/>
        <w:jc w:val="center"/>
        <w:tabs>
          <w:tab w:val="left" w:pos="0" w:leader="none"/>
          <w:tab w:val="left" w:pos="709" w:leader="none"/>
          <w:tab w:val="left" w:pos="48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jc w:val="both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(если один или оба родителя не могут подписать согласие, в Договор необходимо включить пункты о предоставлении нотариально удостоверенного согласия на отчуждение квартиры несовершеннолетним от одного или двух родителей соответственно)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i/>
          <w:color w:val="0000ff"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(Вариант 2 раздела "Продавец":</w:t>
      </w:r>
      <w:r>
        <w:rPr>
          <w:rFonts w:ascii="PT Astra Serif" w:hAnsi="PT Astra Serif" w:eastAsia="PT Astra Serif" w:cs="PT Astra Serif"/>
          <w:i/>
          <w:color w:val="0000ff"/>
        </w:rPr>
        <w:t xml:space="preserve"> </w:t>
      </w:r>
      <w:r>
        <w:rPr>
          <w:rFonts w:ascii="PT Astra Serif" w:hAnsi="PT Astra Serif" w:eastAsia="PT Astra Serif" w:cs="PT Astra Serif"/>
          <w:i/>
          <w:color w:val="0000ff"/>
        </w:rPr>
        <w:t xml:space="preserve">включается, если Продавцом является юридическое лицо):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i/>
          <w:color w:val="0000ff"/>
        </w:rPr>
      </w:r>
      <w:r>
        <w:rPr>
          <w:rFonts w:ascii="PT Astra Serif" w:hAnsi="PT Astra Serif" w:cs="PT Astra Serif"/>
          <w:i/>
          <w:color w:val="0000f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fldChar w:fldCharType="begin"/>
      </w:r>
      <w:r>
        <w:rPr>
          <w:rFonts w:ascii="PT Astra Serif" w:hAnsi="PT Astra Serif" w:eastAsia="PT Astra Serif" w:cs="PT Astra Serif"/>
        </w:rPr>
        <w:instrText xml:space="preserve"> FORMTEXT </w:instrText>
      </w:r>
      <w:r>
        <w:rPr>
          <w:rFonts w:ascii="PT Astra Serif" w:hAnsi="PT Astra Serif" w:eastAsia="PT Astra Serif" w:cs="PT Astra Serif"/>
        </w:rPr>
        <w:fldChar w:fldCharType="separate"/>
      </w:r>
      <w:r>
        <w:rPr>
          <w:rFonts w:ascii="PT Astra Serif" w:hAnsi="PT Astra Serif" w:eastAsia="PT Astra Serif" w:cs="PT Astra Serif"/>
          <w:iCs/>
          <w:color w:val="0000ff"/>
        </w:rPr>
        <w:t xml:space="preserve">(ПОЛНОЕ НАИМЕНОВАНИЕ ЮРИДИЧЕСКОГО ЛИЦА В СООТВЕТСТВИЕ С УЧРЕДИТЕЛЬНЫМИ ДОКУМЕНТАМИ)</w:t>
      </w:r>
      <w:r>
        <w:rPr>
          <w:rFonts w:ascii="PT Astra Serif" w:hAnsi="PT Astra Serif" w:eastAsia="PT Astra Serif" w:cs="PT Astra Seri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Телефон: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 ЦИФРАМИ)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Р/с: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  <w:color w:val="0000ff"/>
        </w:rPr>
      </w:pPr>
      <w:r>
        <w:rPr>
          <w:rFonts w:ascii="PT Astra Serif" w:hAnsi="PT Astra Serif" w:eastAsia="PT Astra Serif" w:cs="PT Astra Serif"/>
        </w:rPr>
        <w:t xml:space="preserve">в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(НАИМЕНОВАНИЕ БАНКА)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cs="PT Astra Serif"/>
          <w:color w:val="0000ff"/>
        </w:rPr>
      </w:r>
      <w:r>
        <w:rPr>
          <w:rFonts w:ascii="PT Astra Serif" w:hAnsi="PT Astra Serif" w:cs="PT Astra Serif"/>
          <w:color w:val="0000f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БИК: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ОКПО: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(ЗНАЧЕНИЕ)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 имени Поручителя: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(ДОЛЖНОСТЬ И ФИО ПОЛНОСТЬЮ РУКОВОДИТЕЛЯ)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 w:right="-2"/>
        <w:jc w:val="center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 (Подпись)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Главный бухгалтер: </w:t>
      </w:r>
      <w:r>
        <w:rPr>
          <w:rFonts w:ascii="PT Astra Serif" w:hAnsi="PT Astra Serif" w:eastAsia="PT Astra Serif" w:cs="PT Astra Serif"/>
          <w:color w:val="0000ff"/>
        </w:rPr>
        <w:fldChar w:fldCharType="begin"/>
      </w:r>
      <w:r>
        <w:rPr>
          <w:rFonts w:ascii="PT Astra Serif" w:hAnsi="PT Astra Serif" w:eastAsia="PT Astra Serif" w:cs="PT Astra Serif"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color w:val="0000ff"/>
        </w:rPr>
        <w:fldChar w:fldCharType="separate"/>
      </w:r>
      <w:r>
        <w:rPr>
          <w:rFonts w:ascii="PT Astra Serif" w:hAnsi="PT Astra Serif" w:eastAsia="PT Astra Serif" w:cs="PT Astra Serif"/>
          <w:color w:val="0000ff"/>
        </w:rPr>
        <w:t xml:space="preserve">(ФИО ПОЛНОСТЬЮ)</w:t>
      </w:r>
      <w:r>
        <w:rPr>
          <w:rFonts w:ascii="PT Astra Serif" w:hAnsi="PT Astra Serif" w:eastAsia="PT Astra Serif" w:cs="PT Astra Serif"/>
          <w:color w:val="0000ff"/>
        </w:rPr>
        <w:fldChar w:fldCharType="end"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709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jc w:val="center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(Подпись)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Покупатель: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i/>
          <w:color w:val="0000ff"/>
        </w:rPr>
        <w:fldChar w:fldCharType="begin"/>
      </w:r>
      <w:r>
        <w:rPr>
          <w:rFonts w:ascii="PT Astra Serif" w:hAnsi="PT Astra Serif" w:eastAsia="PT Astra Serif" w:cs="PT Astra Serif"/>
          <w:i/>
          <w:color w:val="0000ff"/>
        </w:rPr>
        <w:instrText xml:space="preserve"> FORMTEXT </w:instrText>
      </w:r>
      <w:r>
        <w:rPr>
          <w:rFonts w:ascii="PT Astra Serif" w:hAnsi="PT Astra Serif" w:eastAsia="PT Astra Serif" w:cs="PT Astra Serif"/>
          <w:i/>
          <w:color w:val="0000ff"/>
        </w:rPr>
        <w:fldChar w:fldCharType="separate"/>
      </w:r>
      <w:r>
        <w:rPr>
          <w:rFonts w:ascii="PT Astra Serif" w:hAnsi="PT Astra Serif" w:eastAsia="PT Astra Serif" w:cs="PT Astra Serif"/>
          <w:i/>
          <w:color w:val="0000ff"/>
        </w:rPr>
        <w:t xml:space="preserve">(сведения заполняются по всем Покупателям):</w:t>
      </w:r>
      <w:r>
        <w:rPr>
          <w:rFonts w:ascii="PT Astra Serif" w:hAnsi="PT Astra Serif" w:eastAsia="PT Astra Serif" w:cs="PT Astra Serif"/>
          <w:i/>
          <w:color w:val="0000ff"/>
        </w:rPr>
        <w:fldChar w:fldCharType="end"/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keepNext/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______________________________________________________________________________________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709"/>
        <w:tabs>
          <w:tab w:val="left" w:pos="0" w:leader="none"/>
          <w:tab w:val="left" w:pos="720" w:leader="none"/>
        </w:tabs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  <w:bCs/>
        </w:rPr>
        <w:t xml:space="preserve">(Фамилия, имя, отчество, подпись)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sectPr>
      <w:footnotePr/>
      <w:endnotePr/>
      <w:type w:val="nextPage"/>
      <w:pgSz w:w="11906" w:h="16838" w:orient="portrait"/>
      <w:pgMar w:top="1134" w:right="1134" w:bottom="851" w:left="1418" w:header="709" w:footer="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Verdana">
    <w:panose1 w:val="020B0604030504040204"/>
  </w:font>
  <w:font w:name="SimSun">
    <w:panose1 w:val="02000506000000020000"/>
  </w:font>
  <w:font w:name="Baltica">
    <w:panose1 w:val="02000603000000000000"/>
  </w:font>
  <w:font w:name="Peterburg">
    <w:panose1 w:val="02000603000000000000"/>
  </w:font>
  <w:font w:name="Tahoma">
    <w:panose1 w:val="020B0604030504040204"/>
  </w:font>
  <w:font w:name="TimesET">
    <w:panose1 w:val="02000603000000000000"/>
  </w:font>
  <w:font w:name="Courier New">
    <w:panose1 w:val="02070409020205020404"/>
  </w:font>
  <w:font w:name="Times New Roman CYR">
    <w:panose1 w:val="02000603000000000000"/>
  </w:font>
  <w:font w:name="Consultant">
    <w:panose1 w:val="02000603000000000000"/>
  </w:font>
  <w:font w:name="Times New Roman">
    <w:panose1 w:val="020206030504050203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1</w:t>
    </w: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  <w:p>
    <w:pPr>
      <w:pStyle w:val="96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rPr>
        <w:rStyle w:val="978"/>
      </w:rPr>
      <w:framePr w:wrap="around" w:vAnchor="text" w:hAnchor="margin" w:xAlign="right" w:y="1"/>
    </w:pPr>
    <w:r>
      <w:rPr>
        <w:rStyle w:val="978"/>
      </w:rPr>
      <w:fldChar w:fldCharType="begin"/>
    </w:r>
    <w:r>
      <w:rPr>
        <w:rStyle w:val="978"/>
      </w:rPr>
      <w:instrText xml:space="preserve">PAGE  </w:instrText>
    </w:r>
    <w:r>
      <w:rPr>
        <w:rStyle w:val="978"/>
      </w:rPr>
      <w:fldChar w:fldCharType="end"/>
    </w:r>
    <w:r>
      <w:rPr>
        <w:rStyle w:val="978"/>
      </w:rPr>
    </w:r>
    <w:r>
      <w:rPr>
        <w:rStyle w:val="978"/>
      </w:rPr>
    </w:r>
  </w:p>
  <w:p>
    <w:pPr>
      <w:pStyle w:val="946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24"/>
      <w:isLgl w:val="false"/>
      <w:suff w:val="space"/>
      <w:lvlText w:val="%1."/>
      <w:lvlJc w:val="left"/>
      <w:pPr>
        <w:ind w:left="142"/>
      </w:pPr>
      <w:rPr>
        <w:rFonts w:hint="default" w:cs="Times New Roman"/>
        <w:sz w:val="28"/>
        <w:szCs w:val="28"/>
      </w:rPr>
    </w:lvl>
    <w:lvl w:ilvl="1">
      <w:start w:val="1"/>
      <w:numFmt w:val="decimal"/>
      <w:pStyle w:val="925"/>
      <w:isLgl w:val="false"/>
      <w:suff w:val="space"/>
      <w:lvlText w:val="%1.%2."/>
      <w:lvlJc w:val="left"/>
      <w:pPr>
        <w:ind w:left="1702"/>
      </w:pPr>
      <w:rPr>
        <w:rFonts w:hint="default" w:cs="Times New Roman"/>
      </w:rPr>
    </w:lvl>
    <w:lvl w:ilvl="2">
      <w:start w:val="1"/>
      <w:numFmt w:val="decimal"/>
      <w:pStyle w:val="926"/>
      <w:isLgl w:val="false"/>
      <w:suff w:val="space"/>
      <w:lvlText w:val="%1.%2.%3."/>
      <w:lvlJc w:val="left"/>
      <w:pPr>
        <w:ind w:left="1522" w:hanging="720"/>
      </w:pPr>
      <w:rPr>
        <w:rFonts w:hint="default" w:ascii="Times New Roman" w:hAnsi="Times New Roman" w:cs="Times New Roman"/>
        <w:b/>
        <w:i w:val="0"/>
        <w:sz w:val="24"/>
        <w:szCs w:val="24"/>
      </w:rPr>
    </w:lvl>
    <w:lvl w:ilvl="3">
      <w:start w:val="1"/>
      <w:numFmt w:val="decimal"/>
      <w:pStyle w:val="927"/>
      <w:isLgl w:val="false"/>
      <w:suff w:val="tab"/>
      <w:lvlText w:val="%1.%2.%3.%4"/>
      <w:lvlJc w:val="left"/>
      <w:pPr>
        <w:ind w:left="886" w:hanging="864"/>
        <w:tabs>
          <w:tab w:val="num" w:pos="886" w:leader="none"/>
        </w:tabs>
      </w:pPr>
      <w:rPr>
        <w:rFonts w:hint="default" w:cs="Times New Roman"/>
      </w:rPr>
    </w:lvl>
    <w:lvl w:ilvl="4">
      <w:start w:val="1"/>
      <w:numFmt w:val="decimal"/>
      <w:pStyle w:val="928"/>
      <w:isLgl w:val="false"/>
      <w:suff w:val="tab"/>
      <w:lvlText w:val="%1.%2.%3.%4.%5"/>
      <w:lvlJc w:val="left"/>
      <w:pPr>
        <w:ind w:left="1030" w:hanging="1008"/>
        <w:tabs>
          <w:tab w:val="num" w:pos="1030" w:leader="none"/>
        </w:tabs>
      </w:pPr>
      <w:rPr>
        <w:rFonts w:hint="default" w:cs="Times New Roman"/>
      </w:rPr>
    </w:lvl>
    <w:lvl w:ilvl="5">
      <w:start w:val="1"/>
      <w:numFmt w:val="decimal"/>
      <w:pStyle w:val="929"/>
      <w:isLgl w:val="false"/>
      <w:suff w:val="tab"/>
      <w:lvlText w:val="%1.%2.%3.%4.%5.%6"/>
      <w:lvlJc w:val="left"/>
      <w:pPr>
        <w:ind w:left="1174" w:hanging="1152"/>
        <w:tabs>
          <w:tab w:val="num" w:pos="1174" w:leader="none"/>
        </w:tabs>
      </w:pPr>
      <w:rPr>
        <w:rFonts w:hint="default" w:cs="Times New Roman"/>
      </w:rPr>
    </w:lvl>
    <w:lvl w:ilvl="6">
      <w:start w:val="1"/>
      <w:numFmt w:val="decimal"/>
      <w:pStyle w:val="930"/>
      <w:isLgl w:val="false"/>
      <w:suff w:val="tab"/>
      <w:lvlText w:val="%1.%2.%3.%4.%5.%6.%7"/>
      <w:lvlJc w:val="left"/>
      <w:pPr>
        <w:ind w:left="1318" w:hanging="1296"/>
        <w:tabs>
          <w:tab w:val="num" w:pos="1318" w:leader="none"/>
        </w:tabs>
      </w:pPr>
      <w:rPr>
        <w:rFonts w:hint="default" w:cs="Times New Roman"/>
      </w:rPr>
    </w:lvl>
    <w:lvl w:ilvl="7">
      <w:start w:val="1"/>
      <w:numFmt w:val="decimal"/>
      <w:pStyle w:val="931"/>
      <w:isLgl w:val="false"/>
      <w:suff w:val="tab"/>
      <w:lvlText w:val="%1.%2.%3.%4.%5.%6.%7.%8"/>
      <w:lvlJc w:val="left"/>
      <w:pPr>
        <w:ind w:left="1462" w:hanging="1440"/>
        <w:tabs>
          <w:tab w:val="num" w:pos="1462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606" w:hanging="1584"/>
        <w:tabs>
          <w:tab w:val="num" w:pos="1606" w:leader="none"/>
        </w:tabs>
      </w:pPr>
      <w:rPr>
        <w:rFonts w:hint="default"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4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4.%2.%3."/>
      <w:lvlJc w:val="left"/>
      <w:pPr>
        <w:ind w:left="900" w:hanging="720"/>
        <w:tabs>
          <w:tab w:val="num" w:pos="90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i/>
        <w:color w:val="0000ff"/>
      </w:rPr>
    </w:lvl>
    <w:lvl w:ilvl="1">
      <w:start w:val="2"/>
      <w:numFmt w:val="decimal"/>
      <w:isLgl w:val="false"/>
      <w:suff w:val="tab"/>
      <w:lvlText w:val="%1.%2."/>
      <w:lvlJc w:val="left"/>
      <w:pPr>
        <w:ind w:left="450" w:hanging="450"/>
      </w:pPr>
      <w:rPr>
        <w:rFonts w:hint="default"/>
        <w:i/>
        <w:color w:val="0000f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/>
        <w:i w:val="0"/>
        <w:color w:val="0000f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  <w:rPr>
        <w:rFonts w:hint="default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  <w:i/>
        <w:color w:val="0000ff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5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5.%2.%3."/>
      <w:lvlJc w:val="left"/>
      <w:pPr>
        <w:ind w:left="900" w:hanging="720"/>
        <w:tabs>
          <w:tab w:val="num" w:pos="90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color w:val="auto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-1134" w:hanging="720"/>
        <w:tabs>
          <w:tab w:val="num" w:pos="-1134" w:leader="none"/>
        </w:tabs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-2061" w:hanging="720"/>
        <w:tabs>
          <w:tab w:val="num" w:pos="-206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-2628" w:hanging="1080"/>
        <w:tabs>
          <w:tab w:val="num" w:pos="-262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-3555" w:hanging="1080"/>
        <w:tabs>
          <w:tab w:val="num" w:pos="-355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-4482" w:hanging="1080"/>
        <w:tabs>
          <w:tab w:val="num" w:pos="-448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5049" w:hanging="1440"/>
        <w:tabs>
          <w:tab w:val="num" w:pos="-5049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5976" w:hanging="1440"/>
        <w:tabs>
          <w:tab w:val="num" w:pos="-5976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2"/>
      <w:numFmt w:val="decimal"/>
      <w:isLgl w:val="false"/>
      <w:suff w:val="tab"/>
      <w:lvlText w:val="3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3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i w:val="0"/>
        <w:color w:val="0000f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1"/>
      <w:numFmt w:val="decimal"/>
      <w:isLgl w:val="false"/>
      <w:suff w:val="tab"/>
      <w:lvlText w:val="3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3.%2.%3."/>
      <w:lvlJc w:val="left"/>
      <w:pPr>
        <w:ind w:left="900" w:hanging="720"/>
        <w:tabs>
          <w:tab w:val="num" w:pos="90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928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rFonts w:hint="default"/>
        <w:b/>
        <w:i w:val="0"/>
        <w:color w:val="auto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b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25">
    <w:multiLevelType w:val="hybridMultilevel"/>
    <w:lvl w:ilvl="0">
      <w:start w:val="1"/>
      <w:numFmt w:val="decimal"/>
      <w:pStyle w:val="1016"/>
      <w:isLgl w:val="false"/>
      <w:suff w:val="tab"/>
      <w:lvlText w:val="7.%1."/>
      <w:lvlJc w:val="left"/>
      <w:pPr>
        <w:ind w:left="1620"/>
        <w:tabs>
          <w:tab w:val="num" w:pos="2187" w:leader="none"/>
        </w:tabs>
      </w:pPr>
      <w:rPr>
        <w:rFonts w:hint="default" w:ascii="Times New Roman" w:hAnsi="Times New Roman" w:cs="Arial"/>
        <w:b/>
        <w:i w:val="0"/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bullet"/>
      <w:pStyle w:val="995"/>
      <w:isLgl w:val="false"/>
      <w:suff w:val="tab"/>
      <w:lvlText w:val=""/>
      <w:lvlJc w:val="left"/>
      <w:pPr>
        <w:ind w:left="928" w:hanging="360"/>
        <w:tabs>
          <w:tab w:val="num" w:pos="9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10" w:hanging="360"/>
        <w:tabs>
          <w:tab w:val="num" w:pos="111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20" w:hanging="720"/>
        <w:tabs>
          <w:tab w:val="num" w:pos="22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70" w:hanging="720"/>
        <w:tabs>
          <w:tab w:val="num" w:pos="297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80" w:hanging="1080"/>
        <w:tabs>
          <w:tab w:val="num" w:pos="4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830" w:hanging="1080"/>
        <w:tabs>
          <w:tab w:val="num" w:pos="483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580" w:hanging="1080"/>
        <w:tabs>
          <w:tab w:val="num" w:pos="55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690" w:hanging="1440"/>
        <w:tabs>
          <w:tab w:val="num" w:pos="669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40" w:hanging="1440"/>
        <w:tabs>
          <w:tab w:val="num" w:pos="7440" w:leader="none"/>
        </w:tabs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 w:ascii="Times New Roman" w:hAnsi="Times New Roman" w:cs="Times New Roman"/>
        <w:b/>
        <w:i w:val="0"/>
        <w:color w:val="auto"/>
        <w:sz w:val="20"/>
        <w:szCs w:val="2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suff w:val="tab"/>
      <w:lvlText w:val="%5)"/>
      <w:lvlJc w:val="left"/>
      <w:pPr>
        <w:ind w:left="1440" w:hanging="1080"/>
      </w:pPr>
      <w:rPr>
        <w:rFonts w:ascii="Times New Roman" w:hAnsi="Times New Roman" w:eastAsia="Times New Roman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3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1800" w:hanging="360"/>
      </w:pPr>
      <w:rPr>
        <w:rFonts w:hint="default" w:eastAsia="Calibri"/>
        <w:b/>
        <w:i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2160" w:hanging="720"/>
      </w:pPr>
      <w:rPr>
        <w:rFonts w:hint="default" w:eastAsia="Calibri"/>
        <w:b/>
        <w:i w:val="0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 w:eastAsia="Calibri"/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 w:eastAsia="Calibri"/>
        <w:b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080"/>
      </w:pPr>
      <w:rPr>
        <w:rFonts w:hint="default" w:eastAsia="Calibri"/>
        <w:b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080"/>
      </w:pPr>
      <w:rPr>
        <w:rFonts w:hint="default" w:eastAsia="Calibri"/>
        <w:b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440"/>
      </w:pPr>
      <w:rPr>
        <w:rFonts w:hint="default" w:eastAsia="Calibri"/>
        <w:b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1440"/>
      </w:pPr>
      <w:rPr>
        <w:rFonts w:hint="default" w:eastAsia="Calibri"/>
        <w:b w:val="0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  <w:tabs>
          <w:tab w:val="num" w:pos="1429" w:leader="none"/>
        </w:tabs>
      </w:pPr>
      <w:rPr>
        <w:rFonts w:hint="default" w:cs="Times New Roman"/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  <w:tabs>
          <w:tab w:val="num" w:pos="214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  <w:tabs>
          <w:tab w:val="num" w:pos="286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  <w:tabs>
          <w:tab w:val="num" w:pos="358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  <w:tabs>
          <w:tab w:val="num" w:pos="430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  <w:tabs>
          <w:tab w:val="num" w:pos="502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  <w:tabs>
          <w:tab w:val="num" w:pos="574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  <w:tabs>
          <w:tab w:val="num" w:pos="646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  <w:tabs>
          <w:tab w:val="num" w:pos="7189" w:leader="none"/>
        </w:tabs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862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b/>
      </w:rPr>
    </w:lvl>
    <w:lvl w:ilvl="1">
      <w:start w:val="1"/>
      <w:numFmt w:val="decimal"/>
      <w:isLgl/>
      <w:suff w:val="tab"/>
      <w:lvlText w:val="%1.%2."/>
      <w:lvlJc w:val="left"/>
      <w:pPr>
        <w:ind w:left="928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rFonts w:hint="default"/>
        <w:b/>
        <w:i w:val="0"/>
        <w:color w:val="auto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b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i/>
        <w:color w:val="0000ff"/>
      </w:rPr>
    </w:lvl>
    <w:lvl w:ilvl="1">
      <w:start w:val="2"/>
      <w:numFmt w:val="decimal"/>
      <w:isLgl w:val="false"/>
      <w:suff w:val="tab"/>
      <w:lvlText w:val="3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i w:val="0"/>
        <w:color w:val="auto"/>
      </w:rPr>
    </w:lvl>
    <w:lvl w:ilvl="2">
      <w:start w:val="1"/>
      <w:numFmt w:val="decimal"/>
      <w:isLgl w:val="false"/>
      <w:suff w:val="tab"/>
      <w:lvlText w:val="3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i w:val="0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i/>
        <w:color w:val="0000ff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i/>
        <w:color w:val="0000ff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i/>
        <w:color w:val="0000ff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6"/>
  </w:num>
  <w:num w:numId="3">
    <w:abstractNumId w:val="25"/>
  </w:num>
  <w:num w:numId="4">
    <w:abstractNumId w:val="15"/>
  </w:num>
  <w:num w:numId="5">
    <w:abstractNumId w:val="17"/>
  </w:num>
  <w:num w:numId="6">
    <w:abstractNumId w:val="10"/>
  </w:num>
  <w:num w:numId="7">
    <w:abstractNumId w:val="21"/>
  </w:num>
  <w:num w:numId="8">
    <w:abstractNumId w:val="38"/>
  </w:num>
  <w:num w:numId="9">
    <w:abstractNumId w:val="13"/>
  </w:num>
  <w:num w:numId="10">
    <w:abstractNumId w:val="2"/>
  </w:num>
  <w:num w:numId="11">
    <w:abstractNumId w:val="9"/>
  </w:num>
  <w:num w:numId="12">
    <w:abstractNumId w:val="14"/>
  </w:num>
  <w:num w:numId="13">
    <w:abstractNumId w:val="33"/>
  </w:num>
  <w:num w:numId="14">
    <w:abstractNumId w:val="7"/>
  </w:num>
  <w:num w:numId="15">
    <w:abstractNumId w:val="30"/>
  </w:num>
  <w:num w:numId="16">
    <w:abstractNumId w:val="31"/>
  </w:num>
  <w:num w:numId="17">
    <w:abstractNumId w:val="24"/>
  </w:num>
  <w:num w:numId="18">
    <w:abstractNumId w:val="11"/>
  </w:num>
  <w:num w:numId="19">
    <w:abstractNumId w:val="4"/>
  </w:num>
  <w:num w:numId="20">
    <w:abstractNumId w:val="18"/>
  </w:num>
  <w:num w:numId="21">
    <w:abstractNumId w:val="28"/>
  </w:num>
  <w:num w:numId="22">
    <w:abstractNumId w:val="6"/>
  </w:num>
  <w:num w:numId="23">
    <w:abstractNumId w:val="27"/>
  </w:num>
  <w:num w:numId="24">
    <w:abstractNumId w:val="16"/>
  </w:num>
  <w:num w:numId="25">
    <w:abstractNumId w:val="32"/>
  </w:num>
  <w:num w:numId="26">
    <w:abstractNumId w:val="12"/>
  </w:num>
  <w:num w:numId="27">
    <w:abstractNumId w:val="36"/>
  </w:num>
  <w:num w:numId="28">
    <w:abstractNumId w:val="1"/>
  </w:num>
  <w:num w:numId="29">
    <w:abstractNumId w:val="37"/>
  </w:num>
  <w:num w:numId="30">
    <w:abstractNumId w:val="29"/>
  </w:num>
  <w:num w:numId="31">
    <w:abstractNumId w:val="34"/>
  </w:num>
  <w:num w:numId="32">
    <w:abstractNumId w:val="3"/>
  </w:num>
  <w:num w:numId="33">
    <w:abstractNumId w:val="8"/>
  </w:num>
  <w:num w:numId="34">
    <w:abstractNumId w:val="20"/>
  </w:num>
  <w:num w:numId="35">
    <w:abstractNumId w:val="35"/>
  </w:num>
  <w:num w:numId="36">
    <w:abstractNumId w:val="23"/>
  </w:num>
  <w:num w:numId="37">
    <w:abstractNumId w:val="19"/>
  </w:num>
  <w:num w:numId="38">
    <w:abstractNumId w:val="5"/>
  </w:num>
  <w:num w:numId="39">
    <w:abstractNumId w:val="22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0">
    <w:name w:val="Heading 1 Char"/>
    <w:basedOn w:val="933"/>
    <w:link w:val="924"/>
    <w:uiPriority w:val="9"/>
    <w:rPr>
      <w:rFonts w:ascii="Arial" w:hAnsi="Arial" w:eastAsia="Arial" w:cs="Arial"/>
      <w:sz w:val="40"/>
      <w:szCs w:val="40"/>
    </w:rPr>
  </w:style>
  <w:style w:type="character" w:styleId="771">
    <w:name w:val="Heading 3 Char"/>
    <w:basedOn w:val="933"/>
    <w:link w:val="926"/>
    <w:uiPriority w:val="9"/>
    <w:rPr>
      <w:rFonts w:ascii="Arial" w:hAnsi="Arial" w:eastAsia="Arial" w:cs="Arial"/>
      <w:sz w:val="30"/>
      <w:szCs w:val="30"/>
    </w:rPr>
  </w:style>
  <w:style w:type="character" w:styleId="772">
    <w:name w:val="Heading 4 Char"/>
    <w:basedOn w:val="933"/>
    <w:link w:val="927"/>
    <w:uiPriority w:val="9"/>
    <w:rPr>
      <w:rFonts w:ascii="Arial" w:hAnsi="Arial" w:eastAsia="Arial" w:cs="Arial"/>
      <w:b/>
      <w:bCs/>
      <w:sz w:val="26"/>
      <w:szCs w:val="26"/>
    </w:rPr>
  </w:style>
  <w:style w:type="character" w:styleId="773">
    <w:name w:val="Heading 5 Char"/>
    <w:basedOn w:val="933"/>
    <w:link w:val="928"/>
    <w:uiPriority w:val="9"/>
    <w:rPr>
      <w:rFonts w:ascii="Arial" w:hAnsi="Arial" w:eastAsia="Arial" w:cs="Arial"/>
      <w:b/>
      <w:bCs/>
      <w:sz w:val="24"/>
      <w:szCs w:val="24"/>
    </w:rPr>
  </w:style>
  <w:style w:type="character" w:styleId="774">
    <w:name w:val="Heading 6 Char"/>
    <w:basedOn w:val="933"/>
    <w:link w:val="929"/>
    <w:uiPriority w:val="9"/>
    <w:rPr>
      <w:rFonts w:ascii="Arial" w:hAnsi="Arial" w:eastAsia="Arial" w:cs="Arial"/>
      <w:b/>
      <w:bCs/>
      <w:sz w:val="22"/>
      <w:szCs w:val="22"/>
    </w:rPr>
  </w:style>
  <w:style w:type="character" w:styleId="775">
    <w:name w:val="Heading 7 Char"/>
    <w:basedOn w:val="933"/>
    <w:link w:val="9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6">
    <w:name w:val="Heading 8 Char"/>
    <w:basedOn w:val="933"/>
    <w:link w:val="931"/>
    <w:uiPriority w:val="9"/>
    <w:rPr>
      <w:rFonts w:ascii="Arial" w:hAnsi="Arial" w:eastAsia="Arial" w:cs="Arial"/>
      <w:i/>
      <w:iCs/>
      <w:sz w:val="22"/>
      <w:szCs w:val="22"/>
    </w:rPr>
  </w:style>
  <w:style w:type="character" w:styleId="777">
    <w:name w:val="Heading 9 Char"/>
    <w:basedOn w:val="933"/>
    <w:link w:val="932"/>
    <w:uiPriority w:val="9"/>
    <w:rPr>
      <w:rFonts w:ascii="Arial" w:hAnsi="Arial" w:eastAsia="Arial" w:cs="Arial"/>
      <w:i/>
      <w:iCs/>
      <w:sz w:val="21"/>
      <w:szCs w:val="21"/>
    </w:rPr>
  </w:style>
  <w:style w:type="paragraph" w:styleId="778">
    <w:name w:val="No Spacing"/>
    <w:uiPriority w:val="1"/>
    <w:qFormat/>
    <w:pPr>
      <w:spacing w:before="0" w:after="0" w:line="240" w:lineRule="auto"/>
    </w:pPr>
  </w:style>
  <w:style w:type="character" w:styleId="779">
    <w:name w:val="Subtitle Char"/>
    <w:basedOn w:val="933"/>
    <w:link w:val="1003"/>
    <w:uiPriority w:val="11"/>
    <w:rPr>
      <w:sz w:val="24"/>
      <w:szCs w:val="24"/>
    </w:rPr>
  </w:style>
  <w:style w:type="paragraph" w:styleId="780">
    <w:name w:val="Quote"/>
    <w:basedOn w:val="923"/>
    <w:next w:val="923"/>
    <w:link w:val="781"/>
    <w:uiPriority w:val="29"/>
    <w:qFormat/>
    <w:pPr>
      <w:ind w:left="720" w:right="720"/>
    </w:pPr>
    <w:rPr>
      <w:i/>
    </w:rPr>
  </w:style>
  <w:style w:type="character" w:styleId="781">
    <w:name w:val="Quote Char"/>
    <w:link w:val="780"/>
    <w:uiPriority w:val="29"/>
    <w:rPr>
      <w:i/>
    </w:rPr>
  </w:style>
  <w:style w:type="paragraph" w:styleId="782">
    <w:name w:val="Intense Quote"/>
    <w:basedOn w:val="923"/>
    <w:next w:val="923"/>
    <w:link w:val="7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3">
    <w:name w:val="Intense Quote Char"/>
    <w:link w:val="782"/>
    <w:uiPriority w:val="30"/>
    <w:rPr>
      <w:i/>
    </w:rPr>
  </w:style>
  <w:style w:type="character" w:styleId="784">
    <w:name w:val="Header Char"/>
    <w:basedOn w:val="933"/>
    <w:link w:val="946"/>
    <w:uiPriority w:val="99"/>
  </w:style>
  <w:style w:type="character" w:styleId="785">
    <w:name w:val="Caption Char"/>
    <w:basedOn w:val="985"/>
    <w:link w:val="966"/>
    <w:uiPriority w:val="99"/>
  </w:style>
  <w:style w:type="table" w:styleId="786">
    <w:name w:val="Table Grid Light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1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2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Grid Table 4 - Accent 1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5">
    <w:name w:val="Grid Table 4 - Accent 2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Grid Table 4 - Accent 3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7">
    <w:name w:val="Grid Table 4 - Accent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Grid Table 4 - Accent 5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Grid Table 4 - Accent 6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Grid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7">
    <w:name w:val="Grid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8">
    <w:name w:val="Grid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9">
    <w:name w:val="Grid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0">
    <w:name w:val="Grid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1">
    <w:name w:val="Grid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2">
    <w:name w:val="Grid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3">
    <w:name w:val="Grid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4">
    <w:name w:val="Grid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9">
    <w:name w:val="List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0">
    <w:name w:val="List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1">
    <w:name w:val="List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2">
    <w:name w:val="List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3">
    <w:name w:val="List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4">
    <w:name w:val="List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7">
    <w:name w:val="List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List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9">
    <w:name w:val="List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0">
    <w:name w:val="List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1">
    <w:name w:val="List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2">
    <w:name w:val="List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3">
    <w:name w:val="List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4">
    <w:name w:val="List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5">
    <w:name w:val="List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6">
    <w:name w:val="List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7">
    <w:name w:val="List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8">
    <w:name w:val="List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9">
    <w:name w:val="List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0">
    <w:name w:val="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2">
    <w:name w:val="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3">
    <w:name w:val="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4">
    <w:name w:val="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5">
    <w:name w:val="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6">
    <w:name w:val="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7">
    <w:name w:val="Bordered &amp; 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Bordered &amp; 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Bordered &amp; 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Bordered &amp; 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Bordered &amp; 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Bordered &amp; 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Bordered &amp; 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5">
    <w:name w:val="Bordered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6">
    <w:name w:val="Bordered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7">
    <w:name w:val="Bordered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8">
    <w:name w:val="Bordered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9">
    <w:name w:val="Bordered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0">
    <w:name w:val="Bordered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1">
    <w:name w:val="Footnote Text Char"/>
    <w:link w:val="999"/>
    <w:uiPriority w:val="99"/>
    <w:rPr>
      <w:sz w:val="18"/>
    </w:rPr>
  </w:style>
  <w:style w:type="paragraph" w:styleId="912">
    <w:name w:val="endnote text"/>
    <w:basedOn w:val="923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>
    <w:name w:val="Endnote Text Char"/>
    <w:link w:val="912"/>
    <w:uiPriority w:val="99"/>
    <w:rPr>
      <w:sz w:val="20"/>
    </w:rPr>
  </w:style>
  <w:style w:type="character" w:styleId="914">
    <w:name w:val="endnote reference"/>
    <w:basedOn w:val="933"/>
    <w:uiPriority w:val="99"/>
    <w:semiHidden/>
    <w:unhideWhenUsed/>
    <w:rPr>
      <w:vertAlign w:val="superscript"/>
    </w:rPr>
  </w:style>
  <w:style w:type="paragraph" w:styleId="915">
    <w:name w:val="toc 4"/>
    <w:basedOn w:val="923"/>
    <w:next w:val="923"/>
    <w:uiPriority w:val="39"/>
    <w:unhideWhenUsed/>
    <w:pPr>
      <w:ind w:left="850" w:right="0" w:firstLine="0"/>
      <w:spacing w:after="57"/>
    </w:pPr>
  </w:style>
  <w:style w:type="paragraph" w:styleId="916">
    <w:name w:val="toc 5"/>
    <w:basedOn w:val="923"/>
    <w:next w:val="923"/>
    <w:uiPriority w:val="39"/>
    <w:unhideWhenUsed/>
    <w:pPr>
      <w:ind w:left="1134" w:right="0" w:firstLine="0"/>
      <w:spacing w:after="57"/>
    </w:pPr>
  </w:style>
  <w:style w:type="paragraph" w:styleId="917">
    <w:name w:val="toc 6"/>
    <w:basedOn w:val="923"/>
    <w:next w:val="923"/>
    <w:uiPriority w:val="39"/>
    <w:unhideWhenUsed/>
    <w:pPr>
      <w:ind w:left="1417" w:right="0" w:firstLine="0"/>
      <w:spacing w:after="57"/>
    </w:pPr>
  </w:style>
  <w:style w:type="paragraph" w:styleId="918">
    <w:name w:val="toc 7"/>
    <w:basedOn w:val="923"/>
    <w:next w:val="923"/>
    <w:uiPriority w:val="39"/>
    <w:unhideWhenUsed/>
    <w:pPr>
      <w:ind w:left="1701" w:right="0" w:firstLine="0"/>
      <w:spacing w:after="57"/>
    </w:pPr>
  </w:style>
  <w:style w:type="paragraph" w:styleId="919">
    <w:name w:val="toc 8"/>
    <w:basedOn w:val="923"/>
    <w:next w:val="923"/>
    <w:uiPriority w:val="39"/>
    <w:unhideWhenUsed/>
    <w:pPr>
      <w:ind w:left="1984" w:right="0" w:firstLine="0"/>
      <w:spacing w:after="57"/>
    </w:pPr>
  </w:style>
  <w:style w:type="paragraph" w:styleId="920">
    <w:name w:val="toc 9"/>
    <w:basedOn w:val="923"/>
    <w:next w:val="923"/>
    <w:uiPriority w:val="39"/>
    <w:unhideWhenUsed/>
    <w:pPr>
      <w:ind w:left="2268" w:right="0" w:firstLine="0"/>
      <w:spacing w:after="57"/>
    </w:pPr>
  </w:style>
  <w:style w:type="paragraph" w:styleId="921">
    <w:name w:val="TOC Heading"/>
    <w:uiPriority w:val="39"/>
    <w:unhideWhenUsed/>
  </w:style>
  <w:style w:type="paragraph" w:styleId="922">
    <w:name w:val="table of figures"/>
    <w:basedOn w:val="923"/>
    <w:next w:val="923"/>
    <w:uiPriority w:val="99"/>
    <w:unhideWhenUsed/>
    <w:pPr>
      <w:spacing w:after="0" w:afterAutospacing="0"/>
    </w:pPr>
  </w:style>
  <w:style w:type="paragraph" w:styleId="923" w:default="1">
    <w:name w:val="Normal"/>
    <w:qFormat/>
  </w:style>
  <w:style w:type="paragraph" w:styleId="924">
    <w:name w:val="Heading 1"/>
    <w:basedOn w:val="923"/>
    <w:next w:val="923"/>
    <w:link w:val="936"/>
    <w:uiPriority w:val="99"/>
    <w:qFormat/>
    <w:pPr>
      <w:numPr>
        <w:ilvl w:val="0"/>
        <w:numId w:val="1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925">
    <w:name w:val="Heading 2"/>
    <w:basedOn w:val="923"/>
    <w:next w:val="923"/>
    <w:link w:val="945"/>
    <w:uiPriority w:val="99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26">
    <w:name w:val="Heading 3"/>
    <w:basedOn w:val="923"/>
    <w:next w:val="923"/>
    <w:link w:val="938"/>
    <w:uiPriority w:val="99"/>
    <w:qFormat/>
    <w:pPr>
      <w:numPr>
        <w:ilvl w:val="2"/>
        <w:numId w:val="1"/>
      </w:num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27">
    <w:name w:val="Heading 4"/>
    <w:basedOn w:val="923"/>
    <w:next w:val="923"/>
    <w:link w:val="939"/>
    <w:uiPriority w:val="99"/>
    <w:qFormat/>
    <w:pPr>
      <w:numPr>
        <w:ilvl w:val="3"/>
        <w:numId w:val="1"/>
      </w:numPr>
      <w:keepNext/>
      <w:spacing w:before="240" w:after="60"/>
      <w:outlineLvl w:val="3"/>
    </w:pPr>
    <w:rPr>
      <w:b/>
      <w:bCs/>
      <w:sz w:val="28"/>
      <w:szCs w:val="28"/>
    </w:rPr>
  </w:style>
  <w:style w:type="paragraph" w:styleId="928">
    <w:name w:val="Heading 5"/>
    <w:basedOn w:val="923"/>
    <w:next w:val="923"/>
    <w:link w:val="940"/>
    <w:uiPriority w:val="99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29">
    <w:name w:val="Heading 6"/>
    <w:basedOn w:val="923"/>
    <w:next w:val="923"/>
    <w:link w:val="941"/>
    <w:uiPriority w:val="99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930">
    <w:name w:val="Heading 7"/>
    <w:basedOn w:val="923"/>
    <w:next w:val="923"/>
    <w:link w:val="942"/>
    <w:uiPriority w:val="99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931">
    <w:name w:val="Heading 8"/>
    <w:basedOn w:val="923"/>
    <w:next w:val="923"/>
    <w:link w:val="943"/>
    <w:uiPriority w:val="99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32">
    <w:name w:val="Heading 9"/>
    <w:basedOn w:val="923"/>
    <w:next w:val="923"/>
    <w:link w:val="944"/>
    <w:uiPriority w:val="99"/>
    <w:qFormat/>
    <w:pPr>
      <w:ind w:left="6480" w:hanging="720"/>
      <w:spacing w:before="240" w:after="60"/>
      <w:outlineLvl w:val="8"/>
    </w:pPr>
    <w:rPr>
      <w:rFonts w:ascii="Arial" w:hAnsi="Arial"/>
      <w:i/>
      <w:sz w:val="18"/>
    </w:rPr>
  </w:style>
  <w:style w:type="character" w:styleId="933" w:default="1">
    <w:name w:val="Default Paragraph Font"/>
    <w:uiPriority w:val="1"/>
    <w:semiHidden/>
    <w:unhideWhenUsed/>
  </w:style>
  <w:style w:type="table" w:styleId="9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5" w:default="1">
    <w:name w:val="No List"/>
    <w:uiPriority w:val="99"/>
    <w:semiHidden/>
    <w:unhideWhenUsed/>
  </w:style>
  <w:style w:type="character" w:styleId="936" w:customStyle="1">
    <w:name w:val="Заголовок 1 Знак"/>
    <w:basedOn w:val="933"/>
    <w:link w:val="924"/>
    <w:uiPriority w:val="99"/>
    <w:rPr>
      <w:rFonts w:ascii="Arial" w:hAnsi="Arial"/>
      <w:b/>
      <w:sz w:val="28"/>
    </w:rPr>
  </w:style>
  <w:style w:type="character" w:styleId="937" w:customStyle="1">
    <w:name w:val="Heading 2 Char"/>
    <w:basedOn w:val="933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styleId="938" w:customStyle="1">
    <w:name w:val="Заголовок 3 Знак"/>
    <w:basedOn w:val="933"/>
    <w:link w:val="926"/>
    <w:uiPriority w:val="99"/>
    <w:rPr>
      <w:rFonts w:ascii="Arial" w:hAnsi="Arial" w:cs="Arial"/>
      <w:b/>
      <w:bCs/>
      <w:sz w:val="26"/>
      <w:szCs w:val="26"/>
    </w:rPr>
  </w:style>
  <w:style w:type="character" w:styleId="939" w:customStyle="1">
    <w:name w:val="Заголовок 4 Знак"/>
    <w:basedOn w:val="933"/>
    <w:link w:val="927"/>
    <w:uiPriority w:val="99"/>
    <w:rPr>
      <w:b/>
      <w:bCs/>
      <w:sz w:val="28"/>
      <w:szCs w:val="28"/>
    </w:rPr>
  </w:style>
  <w:style w:type="character" w:styleId="940" w:customStyle="1">
    <w:name w:val="Заголовок 5 Знак"/>
    <w:basedOn w:val="933"/>
    <w:link w:val="928"/>
    <w:uiPriority w:val="99"/>
    <w:rPr>
      <w:b/>
      <w:bCs/>
      <w:i/>
      <w:iCs/>
      <w:sz w:val="26"/>
      <w:szCs w:val="26"/>
    </w:rPr>
  </w:style>
  <w:style w:type="character" w:styleId="941" w:customStyle="1">
    <w:name w:val="Заголовок 6 Знак"/>
    <w:basedOn w:val="933"/>
    <w:link w:val="929"/>
    <w:uiPriority w:val="99"/>
    <w:rPr>
      <w:b/>
      <w:bCs/>
      <w:sz w:val="22"/>
      <w:szCs w:val="22"/>
    </w:rPr>
  </w:style>
  <w:style w:type="character" w:styleId="942" w:customStyle="1">
    <w:name w:val="Заголовок 7 Знак"/>
    <w:basedOn w:val="933"/>
    <w:link w:val="930"/>
    <w:uiPriority w:val="99"/>
    <w:rPr>
      <w:sz w:val="24"/>
      <w:szCs w:val="24"/>
    </w:rPr>
  </w:style>
  <w:style w:type="character" w:styleId="943" w:customStyle="1">
    <w:name w:val="Заголовок 8 Знак"/>
    <w:basedOn w:val="933"/>
    <w:link w:val="931"/>
    <w:uiPriority w:val="99"/>
    <w:rPr>
      <w:i/>
      <w:iCs/>
      <w:sz w:val="24"/>
      <w:szCs w:val="24"/>
    </w:rPr>
  </w:style>
  <w:style w:type="character" w:styleId="944" w:customStyle="1">
    <w:name w:val="Заголовок 9 Знак"/>
    <w:basedOn w:val="933"/>
    <w:link w:val="932"/>
    <w:uiPriority w:val="99"/>
    <w:semiHidden/>
    <w:rPr>
      <w:rFonts w:ascii="Cambria" w:hAnsi="Cambria" w:cs="Times New Roman"/>
    </w:rPr>
  </w:style>
  <w:style w:type="character" w:styleId="945" w:customStyle="1">
    <w:name w:val="Заголовок 2 Знак"/>
    <w:basedOn w:val="933"/>
    <w:link w:val="925"/>
    <w:uiPriority w:val="99"/>
    <w:rPr>
      <w:rFonts w:ascii="Arial" w:hAnsi="Arial" w:cs="Arial"/>
      <w:b/>
      <w:bCs/>
      <w:i/>
      <w:iCs/>
      <w:sz w:val="28"/>
      <w:szCs w:val="28"/>
    </w:rPr>
  </w:style>
  <w:style w:type="paragraph" w:styleId="946">
    <w:name w:val="Header"/>
    <w:basedOn w:val="923"/>
    <w:link w:val="947"/>
    <w:uiPriority w:val="99"/>
    <w:pPr>
      <w:tabs>
        <w:tab w:val="center" w:pos="4153" w:leader="none"/>
        <w:tab w:val="right" w:pos="8306" w:leader="none"/>
      </w:tabs>
    </w:pPr>
    <w:rPr>
      <w:spacing w:val="-4"/>
      <w:sz w:val="24"/>
    </w:rPr>
  </w:style>
  <w:style w:type="character" w:styleId="947" w:customStyle="1">
    <w:name w:val="Верхний колонтитул Знак"/>
    <w:basedOn w:val="933"/>
    <w:link w:val="946"/>
    <w:uiPriority w:val="99"/>
    <w:semiHidden/>
    <w:rPr>
      <w:rFonts w:cs="Times New Roman"/>
      <w:sz w:val="20"/>
      <w:szCs w:val="20"/>
    </w:rPr>
  </w:style>
  <w:style w:type="paragraph" w:styleId="948">
    <w:name w:val="toc 1"/>
    <w:basedOn w:val="923"/>
    <w:next w:val="923"/>
    <w:uiPriority w:val="99"/>
    <w:semiHidden/>
    <w:pPr>
      <w:spacing w:before="120" w:after="120"/>
    </w:pPr>
    <w:rPr>
      <w:b/>
      <w:caps/>
    </w:rPr>
  </w:style>
  <w:style w:type="paragraph" w:styleId="949">
    <w:name w:val="toc 2"/>
    <w:basedOn w:val="923"/>
    <w:next w:val="923"/>
    <w:uiPriority w:val="99"/>
    <w:semiHidden/>
    <w:pPr>
      <w:ind w:left="200"/>
      <w:tabs>
        <w:tab w:val="left" w:pos="960" w:leader="none"/>
        <w:tab w:val="right" w:pos="9000" w:leader="dot"/>
      </w:tabs>
    </w:pPr>
    <w:rPr>
      <w:smallCaps/>
    </w:rPr>
  </w:style>
  <w:style w:type="paragraph" w:styleId="950">
    <w:name w:val="toc 3"/>
    <w:basedOn w:val="923"/>
    <w:next w:val="923"/>
    <w:uiPriority w:val="99"/>
    <w:semiHidden/>
    <w:pPr>
      <w:ind w:left="400"/>
    </w:pPr>
    <w:rPr>
      <w:i/>
    </w:rPr>
  </w:style>
  <w:style w:type="character" w:styleId="951">
    <w:name w:val="Hyperlink"/>
    <w:basedOn w:val="933"/>
    <w:uiPriority w:val="99"/>
    <w:rPr>
      <w:rFonts w:cs="Times New Roman"/>
      <w:color w:val="0000ff"/>
      <w:u w:val="single"/>
    </w:rPr>
  </w:style>
  <w:style w:type="paragraph" w:styleId="952">
    <w:name w:val="Body Text"/>
    <w:basedOn w:val="923"/>
    <w:link w:val="1032"/>
    <w:uiPriority w:val="99"/>
    <w:pPr>
      <w:jc w:val="both"/>
      <w:widowControl w:val="off"/>
    </w:pPr>
    <w:rPr>
      <w:sz w:val="24"/>
    </w:rPr>
  </w:style>
  <w:style w:type="character" w:styleId="953" w:customStyle="1">
    <w:name w:val="Body Text Char"/>
    <w:basedOn w:val="933"/>
    <w:uiPriority w:val="99"/>
    <w:semiHidden/>
    <w:rPr>
      <w:rFonts w:cs="Times New Roman"/>
      <w:sz w:val="20"/>
      <w:szCs w:val="20"/>
    </w:rPr>
  </w:style>
  <w:style w:type="paragraph" w:styleId="954">
    <w:name w:val="Body Text Indent"/>
    <w:basedOn w:val="923"/>
    <w:link w:val="955"/>
    <w:uiPriority w:val="99"/>
    <w:pPr>
      <w:ind w:firstLine="720"/>
      <w:jc w:val="both"/>
      <w:spacing w:after="120"/>
    </w:pPr>
    <w:rPr>
      <w:rFonts w:ascii="Times New Roman CYR" w:hAnsi="Times New Roman CYR" w:cs="Times New Roman CYR"/>
      <w:b/>
      <w:bCs/>
      <w:i/>
      <w:iCs/>
      <w:sz w:val="24"/>
      <w:szCs w:val="24"/>
      <w:u w:val="single"/>
    </w:rPr>
  </w:style>
  <w:style w:type="character" w:styleId="955" w:customStyle="1">
    <w:name w:val="Основной текст с отступом Знак"/>
    <w:basedOn w:val="933"/>
    <w:link w:val="954"/>
    <w:uiPriority w:val="99"/>
    <w:semiHidden/>
    <w:rPr>
      <w:rFonts w:cs="Times New Roman"/>
      <w:sz w:val="20"/>
      <w:szCs w:val="20"/>
    </w:rPr>
  </w:style>
  <w:style w:type="paragraph" w:styleId="956">
    <w:name w:val="Body Text Indent 2"/>
    <w:basedOn w:val="923"/>
    <w:link w:val="957"/>
    <w:uiPriority w:val="99"/>
    <w:pPr>
      <w:ind w:firstLine="567"/>
      <w:jc w:val="both"/>
    </w:pPr>
    <w:rPr>
      <w:sz w:val="22"/>
    </w:rPr>
  </w:style>
  <w:style w:type="character" w:styleId="957" w:customStyle="1">
    <w:name w:val="Основной текст с отступом 2 Знак"/>
    <w:basedOn w:val="933"/>
    <w:link w:val="956"/>
    <w:uiPriority w:val="99"/>
    <w:semiHidden/>
    <w:rPr>
      <w:rFonts w:cs="Times New Roman"/>
      <w:sz w:val="20"/>
      <w:szCs w:val="20"/>
    </w:rPr>
  </w:style>
  <w:style w:type="paragraph" w:styleId="958">
    <w:name w:val="Body Text Indent 3"/>
    <w:basedOn w:val="923"/>
    <w:link w:val="959"/>
    <w:uiPriority w:val="99"/>
    <w:pPr>
      <w:ind w:firstLine="720"/>
      <w:jc w:val="both"/>
    </w:pPr>
    <w:rPr>
      <w:sz w:val="22"/>
    </w:rPr>
  </w:style>
  <w:style w:type="character" w:styleId="959" w:customStyle="1">
    <w:name w:val="Основной текст с отступом 3 Знак"/>
    <w:basedOn w:val="933"/>
    <w:link w:val="958"/>
    <w:uiPriority w:val="99"/>
    <w:semiHidden/>
    <w:rPr>
      <w:rFonts w:cs="Times New Roman"/>
      <w:sz w:val="16"/>
      <w:szCs w:val="16"/>
    </w:rPr>
  </w:style>
  <w:style w:type="paragraph" w:styleId="960" w:customStyle="1">
    <w:name w:val="Текстовый"/>
    <w:uiPriority w:val="99"/>
    <w:pPr>
      <w:jc w:val="both"/>
      <w:widowControl w:val="off"/>
    </w:pPr>
    <w:rPr>
      <w:sz w:val="24"/>
    </w:rPr>
  </w:style>
  <w:style w:type="paragraph" w:styleId="961">
    <w:name w:val="Body Text 3"/>
    <w:basedOn w:val="923"/>
    <w:link w:val="962"/>
    <w:uiPriority w:val="99"/>
    <w:pPr>
      <w:jc w:val="both"/>
      <w:widowControl w:val="off"/>
    </w:pPr>
    <w:rPr>
      <w:sz w:val="24"/>
    </w:rPr>
  </w:style>
  <w:style w:type="character" w:styleId="962" w:customStyle="1">
    <w:name w:val="Основной текст 3 Знак"/>
    <w:basedOn w:val="933"/>
    <w:link w:val="961"/>
    <w:uiPriority w:val="99"/>
    <w:semiHidden/>
    <w:rPr>
      <w:rFonts w:cs="Times New Roman"/>
      <w:sz w:val="16"/>
      <w:szCs w:val="16"/>
    </w:rPr>
  </w:style>
  <w:style w:type="paragraph" w:styleId="963">
    <w:name w:val="Body Text 2"/>
    <w:basedOn w:val="923"/>
    <w:link w:val="964"/>
    <w:uiPriority w:val="99"/>
    <w:pPr>
      <w:jc w:val="both"/>
    </w:pPr>
    <w:rPr>
      <w:color w:val="00ff00"/>
      <w:sz w:val="24"/>
    </w:rPr>
  </w:style>
  <w:style w:type="character" w:styleId="964" w:customStyle="1">
    <w:name w:val="Основной текст 2 Знак"/>
    <w:basedOn w:val="933"/>
    <w:link w:val="963"/>
    <w:uiPriority w:val="99"/>
    <w:semiHidden/>
    <w:rPr>
      <w:rFonts w:cs="Times New Roman"/>
      <w:sz w:val="20"/>
      <w:szCs w:val="20"/>
    </w:rPr>
  </w:style>
  <w:style w:type="paragraph" w:styleId="965" w:customStyle="1">
    <w:name w:val="Основной"/>
    <w:basedOn w:val="923"/>
    <w:uiPriority w:val="99"/>
    <w:pPr>
      <w:jc w:val="both"/>
    </w:pPr>
    <w:rPr>
      <w:rFonts w:ascii="Courier New" w:hAnsi="Courier New"/>
    </w:rPr>
  </w:style>
  <w:style w:type="paragraph" w:styleId="966">
    <w:name w:val="Footer"/>
    <w:basedOn w:val="923"/>
    <w:link w:val="1040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character" w:styleId="967" w:customStyle="1">
    <w:name w:val="Footer Char"/>
    <w:basedOn w:val="933"/>
    <w:uiPriority w:val="99"/>
    <w:semiHidden/>
    <w:rPr>
      <w:rFonts w:cs="Times New Roman"/>
      <w:sz w:val="20"/>
      <w:szCs w:val="20"/>
    </w:rPr>
  </w:style>
  <w:style w:type="paragraph" w:styleId="968" w:customStyle="1">
    <w:name w:val="Neaaa1"/>
    <w:basedOn w:val="923"/>
    <w:uiPriority w:val="99"/>
    <w:pPr>
      <w:jc w:val="both"/>
      <w:widowControl w:val="off"/>
      <w:tabs>
        <w:tab w:val="left" w:pos="-720" w:leader="none"/>
        <w:tab w:val="left" w:pos="0" w:leader="none"/>
        <w:tab w:val="left" w:pos="720" w:leader="none"/>
      </w:tabs>
    </w:pPr>
    <w:rPr>
      <w:rFonts w:ascii="TimesET" w:hAnsi="TimesET"/>
      <w:color w:val="000000"/>
      <w:sz w:val="24"/>
    </w:rPr>
  </w:style>
  <w:style w:type="paragraph" w:styleId="969">
    <w:name w:val="Message Header"/>
    <w:basedOn w:val="952"/>
    <w:link w:val="970"/>
    <w:uiPriority w:val="99"/>
    <w:pPr>
      <w:ind w:left="1555" w:hanging="720"/>
      <w:jc w:val="left"/>
      <w:keepLines/>
      <w:spacing w:after="120" w:line="180" w:lineRule="atLeast"/>
      <w:widowControl/>
    </w:pPr>
    <w:rPr>
      <w:rFonts w:ascii="Arial" w:hAnsi="Arial"/>
      <w:spacing w:val="-5"/>
      <w:sz w:val="20"/>
      <w:lang w:val="en-US" w:eastAsia="en-US"/>
    </w:rPr>
  </w:style>
  <w:style w:type="character" w:styleId="970" w:customStyle="1">
    <w:name w:val="Шапка Знак"/>
    <w:basedOn w:val="933"/>
    <w:link w:val="969"/>
    <w:uiPriority w:val="99"/>
    <w:semiHidden/>
    <w:rPr>
      <w:rFonts w:ascii="Cambria" w:hAnsi="Cambria" w:cs="Times New Roman"/>
      <w:sz w:val="24"/>
      <w:szCs w:val="24"/>
      <w:shd w:val="pct20" w:color="auto" w:fill="auto"/>
    </w:rPr>
  </w:style>
  <w:style w:type="paragraph" w:styleId="971" w:customStyle="1">
    <w:name w:val="Normal1"/>
    <w:uiPriority w:val="99"/>
  </w:style>
  <w:style w:type="paragraph" w:styleId="972">
    <w:name w:val="Balloon Text"/>
    <w:basedOn w:val="923"/>
    <w:link w:val="973"/>
    <w:uiPriority w:val="99"/>
    <w:semiHidden/>
    <w:rPr>
      <w:rFonts w:ascii="Tahoma" w:hAnsi="Tahoma" w:cs="Tahoma"/>
      <w:sz w:val="16"/>
      <w:szCs w:val="16"/>
    </w:rPr>
  </w:style>
  <w:style w:type="character" w:styleId="973" w:customStyle="1">
    <w:name w:val="Текст выноски Знак"/>
    <w:basedOn w:val="933"/>
    <w:link w:val="972"/>
    <w:uiPriority w:val="99"/>
    <w:semiHidden/>
    <w:rPr>
      <w:rFonts w:cs="Times New Roman"/>
      <w:sz w:val="2"/>
    </w:rPr>
  </w:style>
  <w:style w:type="paragraph" w:styleId="974" w:customStyle="1">
    <w:name w:val="ConsNormal"/>
    <w:pPr>
      <w:ind w:firstLine="720"/>
      <w:widowControl w:val="off"/>
    </w:pPr>
    <w:rPr>
      <w:rFonts w:ascii="Courier New" w:hAnsi="Courier New"/>
    </w:rPr>
  </w:style>
  <w:style w:type="paragraph" w:styleId="975" w:customStyle="1">
    <w:name w:val="заголовок 8"/>
    <w:basedOn w:val="923"/>
    <w:next w:val="923"/>
    <w:uiPriority w:val="99"/>
    <w:pPr>
      <w:keepNext/>
      <w:outlineLvl w:val="7"/>
    </w:pPr>
    <w:rPr>
      <w:rFonts w:ascii="Arial" w:hAnsi="Arial"/>
      <w:sz w:val="24"/>
    </w:rPr>
  </w:style>
  <w:style w:type="character" w:styleId="976">
    <w:name w:val="FollowedHyperlink"/>
    <w:basedOn w:val="933"/>
    <w:uiPriority w:val="99"/>
    <w:rPr>
      <w:rFonts w:cs="Times New Roman"/>
      <w:color w:val="800080"/>
      <w:u w:val="single"/>
    </w:rPr>
  </w:style>
  <w:style w:type="paragraph" w:styleId="977">
    <w:name w:val="Normal (Web)"/>
    <w:basedOn w:val="923"/>
    <w:uiPriority w:val="99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978">
    <w:name w:val="page number"/>
    <w:basedOn w:val="933"/>
    <w:uiPriority w:val="99"/>
    <w:rPr>
      <w:rFonts w:cs="Times New Roman"/>
    </w:rPr>
  </w:style>
  <w:style w:type="table" w:styleId="979">
    <w:name w:val="Table Grid"/>
    <w:basedOn w:val="934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0" w:customStyle="1">
    <w:name w:val="Body Text 21"/>
    <w:basedOn w:val="923"/>
    <w:uiPriority w:val="99"/>
    <w:pPr>
      <w:ind w:left="852" w:hanging="426"/>
      <w:spacing w:line="480" w:lineRule="auto"/>
    </w:pPr>
    <w:rPr>
      <w:color w:val="000000"/>
      <w:sz w:val="24"/>
    </w:rPr>
  </w:style>
  <w:style w:type="paragraph" w:styleId="981">
    <w:name w:val="Title"/>
    <w:basedOn w:val="923"/>
    <w:link w:val="1039"/>
    <w:uiPriority w:val="99"/>
    <w:qFormat/>
    <w:pPr>
      <w:jc w:val="center"/>
    </w:pPr>
    <w:rPr>
      <w:rFonts w:ascii="Courier New" w:hAnsi="Courier New"/>
      <w:b/>
      <w:spacing w:val="44"/>
      <w:sz w:val="24"/>
    </w:rPr>
  </w:style>
  <w:style w:type="character" w:styleId="982" w:customStyle="1">
    <w:name w:val="Title Char"/>
    <w:basedOn w:val="933"/>
    <w:uiPriority w:val="99"/>
    <w:rPr>
      <w:rFonts w:ascii="Cambria" w:hAnsi="Cambria" w:cs="Times New Roman"/>
      <w:b/>
      <w:bCs/>
      <w:sz w:val="32"/>
      <w:szCs w:val="32"/>
    </w:rPr>
  </w:style>
  <w:style w:type="paragraph" w:styleId="983" w:customStyle="1">
    <w:name w:val="Текст договора"/>
    <w:basedOn w:val="923"/>
    <w:uiPriority w:val="99"/>
    <w:pPr>
      <w:ind w:left="945" w:hanging="390"/>
      <w:jc w:val="both"/>
      <w:tabs>
        <w:tab w:val="num" w:pos="945" w:leader="none"/>
      </w:tabs>
    </w:pPr>
    <w:rPr>
      <w:sz w:val="24"/>
    </w:rPr>
  </w:style>
  <w:style w:type="paragraph" w:styleId="984" w:customStyle="1">
    <w:name w:val="FR3"/>
    <w:uiPriority w:val="99"/>
    <w:pPr>
      <w:ind w:left="720"/>
      <w:jc w:val="both"/>
      <w:widowControl w:val="off"/>
    </w:pPr>
    <w:rPr>
      <w:rFonts w:ascii="Arial" w:hAnsi="Arial"/>
      <w:sz w:val="24"/>
      <w:szCs w:val="24"/>
      <w:lang w:eastAsia="en-US"/>
    </w:rPr>
  </w:style>
  <w:style w:type="paragraph" w:styleId="985">
    <w:name w:val="Caption"/>
    <w:basedOn w:val="923"/>
    <w:next w:val="923"/>
    <w:uiPriority w:val="99"/>
    <w:qFormat/>
    <w:pPr>
      <w:jc w:val="both"/>
    </w:pPr>
    <w:rPr>
      <w:b/>
      <w:bCs/>
      <w:i/>
      <w:iCs/>
    </w:rPr>
  </w:style>
  <w:style w:type="character" w:styleId="986">
    <w:name w:val="annotation reference"/>
    <w:basedOn w:val="933"/>
    <w:uiPriority w:val="99"/>
    <w:rPr>
      <w:rFonts w:cs="Times New Roman"/>
      <w:sz w:val="16"/>
      <w:szCs w:val="16"/>
    </w:rPr>
  </w:style>
  <w:style w:type="paragraph" w:styleId="987">
    <w:name w:val="annotation text"/>
    <w:basedOn w:val="923"/>
    <w:link w:val="988"/>
    <w:uiPriority w:val="99"/>
  </w:style>
  <w:style w:type="character" w:styleId="988" w:customStyle="1">
    <w:name w:val="Текст примечания Знак"/>
    <w:basedOn w:val="933"/>
    <w:link w:val="987"/>
    <w:uiPriority w:val="99"/>
    <w:rPr>
      <w:rFonts w:cs="Times New Roman"/>
      <w:sz w:val="20"/>
      <w:szCs w:val="20"/>
    </w:rPr>
  </w:style>
  <w:style w:type="paragraph" w:styleId="989" w:customStyle="1">
    <w:name w:val="Body Text Indent 21"/>
    <w:basedOn w:val="971"/>
    <w:uiPriority w:val="99"/>
    <w:pPr>
      <w:ind w:firstLine="720"/>
      <w:jc w:val="both"/>
    </w:pPr>
    <w:rPr>
      <w:sz w:val="24"/>
    </w:rPr>
  </w:style>
  <w:style w:type="paragraph" w:styleId="990" w:customStyle="1">
    <w:name w:val="Normal letter"/>
    <w:basedOn w:val="923"/>
    <w:uiPriority w:val="99"/>
    <w:pPr>
      <w:jc w:val="both"/>
    </w:pPr>
    <w:rPr>
      <w:rFonts w:ascii="Baltica" w:hAnsi="Baltica"/>
      <w:sz w:val="24"/>
      <w:lang w:val="en-US"/>
    </w:rPr>
  </w:style>
  <w:style w:type="paragraph" w:styleId="991">
    <w:name w:val="annotation subject"/>
    <w:basedOn w:val="987"/>
    <w:next w:val="987"/>
    <w:link w:val="992"/>
    <w:uiPriority w:val="99"/>
    <w:semiHidden/>
    <w:rPr>
      <w:b/>
      <w:bCs/>
    </w:rPr>
  </w:style>
  <w:style w:type="character" w:styleId="992" w:customStyle="1">
    <w:name w:val="Тема примечания Знак"/>
    <w:basedOn w:val="988"/>
    <w:link w:val="991"/>
    <w:uiPriority w:val="99"/>
    <w:semiHidden/>
    <w:rPr>
      <w:rFonts w:cs="Times New Roman"/>
      <w:b/>
      <w:bCs/>
      <w:sz w:val="20"/>
      <w:szCs w:val="20"/>
    </w:rPr>
  </w:style>
  <w:style w:type="paragraph" w:styleId="993">
    <w:name w:val="Document Map"/>
    <w:basedOn w:val="923"/>
    <w:link w:val="994"/>
    <w:uiPriority w:val="99"/>
    <w:pPr>
      <w:shd w:val="clear" w:color="auto" w:fill="000080"/>
      <w:widowControl w:val="off"/>
    </w:pPr>
    <w:rPr>
      <w:rFonts w:ascii="Tahoma" w:hAnsi="Tahoma"/>
    </w:rPr>
  </w:style>
  <w:style w:type="character" w:styleId="994" w:customStyle="1">
    <w:name w:val="Схема документа Знак"/>
    <w:basedOn w:val="933"/>
    <w:link w:val="993"/>
    <w:uiPriority w:val="99"/>
    <w:semiHidden/>
    <w:rPr>
      <w:rFonts w:cs="Times New Roman"/>
      <w:sz w:val="2"/>
    </w:rPr>
  </w:style>
  <w:style w:type="paragraph" w:styleId="995" w:customStyle="1">
    <w:name w:val="Обычный список Знак Знак Знак Знак Знак Знак"/>
    <w:basedOn w:val="923"/>
    <w:link w:val="996"/>
    <w:uiPriority w:val="99"/>
    <w:pPr>
      <w:numPr>
        <w:ilvl w:val="0"/>
        <w:numId w:val="2"/>
      </w:numPr>
      <w:jc w:val="both"/>
    </w:pPr>
    <w:rPr>
      <w:sz w:val="24"/>
    </w:rPr>
  </w:style>
  <w:style w:type="character" w:styleId="996" w:customStyle="1">
    <w:name w:val="Обычный список Знак Знак Знак Знак Знак Знак Знак"/>
    <w:basedOn w:val="933"/>
    <w:link w:val="995"/>
    <w:uiPriority w:val="99"/>
    <w:rPr>
      <w:sz w:val="24"/>
    </w:rPr>
  </w:style>
  <w:style w:type="paragraph" w:styleId="997" w:customStyle="1">
    <w:name w:val="Обычный список"/>
    <w:basedOn w:val="923"/>
    <w:link w:val="998"/>
    <w:uiPriority w:val="99"/>
    <w:pPr>
      <w:ind w:left="360" w:hanging="360"/>
      <w:jc w:val="both"/>
      <w:tabs>
        <w:tab w:val="num" w:pos="360" w:leader="none"/>
      </w:tabs>
    </w:pPr>
    <w:rPr>
      <w:sz w:val="24"/>
    </w:rPr>
  </w:style>
  <w:style w:type="character" w:styleId="998" w:customStyle="1">
    <w:name w:val="Обычный список Знак"/>
    <w:basedOn w:val="933"/>
    <w:link w:val="997"/>
    <w:uiPriority w:val="99"/>
    <w:rPr>
      <w:rFonts w:cs="Times New Roman"/>
      <w:sz w:val="24"/>
      <w:lang w:val="ru-RU" w:eastAsia="ru-RU" w:bidi="ar-SA"/>
    </w:rPr>
  </w:style>
  <w:style w:type="paragraph" w:styleId="999">
    <w:name w:val="footnote text"/>
    <w:basedOn w:val="923"/>
    <w:link w:val="1000"/>
  </w:style>
  <w:style w:type="character" w:styleId="1000" w:customStyle="1">
    <w:name w:val="Текст сноски Знак"/>
    <w:basedOn w:val="933"/>
    <w:link w:val="999"/>
    <w:rPr>
      <w:rFonts w:cs="Times New Roman"/>
      <w:sz w:val="20"/>
      <w:szCs w:val="20"/>
    </w:rPr>
  </w:style>
  <w:style w:type="character" w:styleId="1001">
    <w:name w:val="footnote reference"/>
    <w:basedOn w:val="933"/>
    <w:uiPriority w:val="99"/>
    <w:semiHidden/>
    <w:rPr>
      <w:rFonts w:cs="Times New Roman"/>
      <w:vertAlign w:val="superscript"/>
    </w:rPr>
  </w:style>
  <w:style w:type="paragraph" w:styleId="1002" w:customStyle="1">
    <w:name w:val="Обычный + Garamond"/>
    <w:basedOn w:val="923"/>
    <w:uiPriority w:val="99"/>
    <w:pPr>
      <w:jc w:val="both"/>
    </w:pPr>
    <w:rPr>
      <w:b/>
      <w:i/>
      <w:color w:val="ff0000"/>
      <w:sz w:val="24"/>
      <w:szCs w:val="24"/>
    </w:rPr>
  </w:style>
  <w:style w:type="paragraph" w:styleId="1003">
    <w:name w:val="Subtitle"/>
    <w:basedOn w:val="923"/>
    <w:link w:val="1004"/>
    <w:uiPriority w:val="99"/>
    <w:qFormat/>
    <w:pPr>
      <w:jc w:val="center"/>
    </w:pPr>
    <w:rPr>
      <w:b/>
    </w:rPr>
  </w:style>
  <w:style w:type="character" w:styleId="1004" w:customStyle="1">
    <w:name w:val="Подзаголовок Знак"/>
    <w:basedOn w:val="933"/>
    <w:link w:val="1003"/>
    <w:uiPriority w:val="99"/>
    <w:rPr>
      <w:rFonts w:ascii="Cambria" w:hAnsi="Cambria" w:cs="Times New Roman"/>
      <w:sz w:val="24"/>
      <w:szCs w:val="24"/>
    </w:rPr>
  </w:style>
  <w:style w:type="paragraph" w:styleId="1005" w:customStyle="1">
    <w:name w:val="!Основной текст"/>
    <w:basedOn w:val="923"/>
    <w:uiPriority w:val="99"/>
    <w:pPr>
      <w:ind w:firstLine="709"/>
      <w:jc w:val="both"/>
    </w:pPr>
    <w:rPr>
      <w:szCs w:val="24"/>
    </w:rPr>
  </w:style>
  <w:style w:type="paragraph" w:styleId="1006" w:customStyle="1">
    <w:name w:val="Nonformat"/>
    <w:basedOn w:val="923"/>
    <w:uiPriority w:val="99"/>
    <w:pPr>
      <w:widowControl w:val="off"/>
    </w:pPr>
    <w:rPr>
      <w:rFonts w:ascii="Consultant" w:hAnsi="Consultant"/>
      <w:sz w:val="22"/>
    </w:rPr>
  </w:style>
  <w:style w:type="table" w:styleId="1007">
    <w:name w:val="Table Columns 3"/>
    <w:basedOn w:val="934"/>
    <w:uiPriority w:val="99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rFonts w:cs="Times New Roman"/>
      </w:rPr>
      <w:tcPr>
        <w:shd w:val="solid" w:color="c0c0c0" w:fill="ffffff"/>
      </w:tcPr>
    </w:tblStylePr>
    <w:tblStylePr w:type="band2Vert">
      <w:rPr>
        <w:rFonts w:cs="Times New Roman"/>
      </w:rPr>
      <w:tcPr>
        <w:shd w:val="pct10" w:color="000000" w:fill="ffffff"/>
      </w:tcPr>
    </w:tblStylePr>
    <w:tblStylePr w:type="firstCol">
      <w:rPr>
        <w:rFonts w:cs="Times New Roman"/>
      </w:rPr>
    </w:tblStylePr>
    <w:tblStylePr w:type="firstRow">
      <w:rPr>
        <w:rFonts w:cs="Times New Roman"/>
      </w:rPr>
      <w:tcPr>
        <w:shd w:val="solid" w:color="000080" w:fill="ffffff"/>
      </w:tcPr>
    </w:tblStylePr>
    <w:tblStylePr w:type="lastCol">
      <w:rPr>
        <w:rFonts w:cs="Times New Roman"/>
      </w:rPr>
    </w:tblStylePr>
    <w:tblStylePr w:type="lastRow">
      <w:rPr>
        <w:rFonts w:cs="Times New Roman"/>
      </w:rPr>
      <w:tcPr>
        <w:tcBorders>
          <w:top w:val="single" w:color="000080" w:sz="6" w:space="0"/>
        </w:tcBorders>
      </w:tcPr>
    </w:tblStylePr>
    <w:tblStylePr w:type="neCell">
      <w:rPr>
        <w:rFonts w:cs="Times New Roman"/>
      </w:rPr>
    </w:tblStylePr>
  </w:style>
  <w:style w:type="paragraph" w:styleId="1008" w:customStyle="1">
    <w:name w:val="Body"/>
    <w:basedOn w:val="923"/>
    <w:uiPriority w:val="99"/>
    <w:pPr>
      <w:jc w:val="both"/>
      <w:spacing w:before="120"/>
    </w:pPr>
    <w:rPr>
      <w:rFonts w:ascii="Arial" w:hAnsi="Arial"/>
      <w:sz w:val="22"/>
    </w:rPr>
  </w:style>
  <w:style w:type="paragraph" w:styleId="1009" w:customStyle="1">
    <w:name w:val="Стиль1"/>
    <w:basedOn w:val="923"/>
    <w:pPr>
      <w:ind w:firstLine="709"/>
      <w:jc w:val="both"/>
      <w:widowControl w:val="off"/>
    </w:pPr>
    <w:rPr>
      <w:rFonts w:ascii="Peterburg" w:hAnsi="Peterburg" w:cs="Peterburg"/>
      <w:sz w:val="24"/>
      <w:szCs w:val="24"/>
    </w:rPr>
  </w:style>
  <w:style w:type="paragraph" w:styleId="1010" w:customStyle="1">
    <w:name w:val="Noeeu1"/>
    <w:basedOn w:val="923"/>
    <w:uiPriority w:val="99"/>
    <w:pPr>
      <w:ind w:firstLine="709"/>
      <w:jc w:val="both"/>
    </w:pPr>
    <w:rPr>
      <w:sz w:val="24"/>
      <w:szCs w:val="24"/>
    </w:rPr>
  </w:style>
  <w:style w:type="character" w:styleId="1011" w:customStyle="1">
    <w:name w:val="номер страницы"/>
    <w:basedOn w:val="933"/>
    <w:uiPriority w:val="99"/>
    <w:rPr>
      <w:rFonts w:cs="Times New Roman"/>
    </w:rPr>
  </w:style>
  <w:style w:type="paragraph" w:styleId="1012">
    <w:name w:val="Plain Text"/>
    <w:basedOn w:val="923"/>
    <w:link w:val="1013"/>
    <w:uiPriority w:val="99"/>
    <w:rPr>
      <w:rFonts w:ascii="Courier New" w:hAnsi="Courier New" w:cs="Courier New"/>
    </w:rPr>
  </w:style>
  <w:style w:type="character" w:styleId="1013" w:customStyle="1">
    <w:name w:val="Текст Знак"/>
    <w:basedOn w:val="933"/>
    <w:link w:val="1012"/>
    <w:uiPriority w:val="99"/>
    <w:semiHidden/>
    <w:rPr>
      <w:rFonts w:ascii="Courier New" w:hAnsi="Courier New" w:cs="Courier New"/>
      <w:sz w:val="20"/>
      <w:szCs w:val="20"/>
    </w:rPr>
  </w:style>
  <w:style w:type="paragraph" w:styleId="1014" w:customStyle="1">
    <w:name w:val="Обычный1"/>
    <w:uiPriority w:val="99"/>
    <w:rPr>
      <w:rFonts w:eastAsia="SimSun"/>
    </w:rPr>
  </w:style>
  <w:style w:type="paragraph" w:styleId="1015" w:customStyle="1">
    <w:name w:val="Словарная статья"/>
    <w:basedOn w:val="923"/>
    <w:next w:val="923"/>
    <w:uiPriority w:val="99"/>
    <w:pPr>
      <w:ind w:right="118"/>
      <w:jc w:val="both"/>
    </w:pPr>
    <w:rPr>
      <w:rFonts w:ascii="Arial" w:hAnsi="Arial"/>
    </w:rPr>
  </w:style>
  <w:style w:type="paragraph" w:styleId="1016" w:customStyle="1">
    <w:name w:val="Clause X.X.X"/>
    <w:basedOn w:val="923"/>
    <w:uiPriority w:val="99"/>
    <w:pPr>
      <w:numPr>
        <w:ilvl w:val="0"/>
        <w:numId w:val="3"/>
      </w:numPr>
      <w:jc w:val="both"/>
    </w:pPr>
    <w:rPr>
      <w:rFonts w:eastAsia="SimSun"/>
      <w:bCs/>
      <w:lang w:eastAsia="zh-CN"/>
    </w:rPr>
  </w:style>
  <w:style w:type="paragraph" w:styleId="1017" w:customStyle="1">
    <w:name w:val="Aa?oEieiioeooe.Aa?oiee eieiioeooe"/>
    <w:basedOn w:val="923"/>
    <w:uiPriority w:val="99"/>
    <w:pPr>
      <w:widowControl w:val="off"/>
      <w:tabs>
        <w:tab w:val="center" w:pos="4536" w:leader="none"/>
        <w:tab w:val="right" w:pos="9072" w:leader="none"/>
      </w:tabs>
    </w:pPr>
  </w:style>
  <w:style w:type="paragraph" w:styleId="1018">
    <w:name w:val="Block Text"/>
    <w:basedOn w:val="923"/>
    <w:uiPriority w:val="99"/>
    <w:pPr>
      <w:ind w:left="567" w:right="850"/>
      <w:jc w:val="center"/>
    </w:pPr>
    <w:rPr>
      <w:rFonts w:ascii="Arial" w:hAnsi="Arial" w:cs="Arial"/>
      <w:b/>
      <w:bCs/>
      <w:sz w:val="22"/>
      <w:szCs w:val="22"/>
    </w:rPr>
  </w:style>
  <w:style w:type="paragraph" w:styleId="1019" w:customStyle="1">
    <w:name w:val="çàãîëîâîê 1"/>
    <w:basedOn w:val="923"/>
    <w:next w:val="923"/>
    <w:uiPriority w:val="99"/>
    <w:pPr>
      <w:keepNext/>
      <w:widowControl w:val="off"/>
    </w:pPr>
    <w:rPr>
      <w:b/>
      <w:sz w:val="24"/>
    </w:rPr>
  </w:style>
  <w:style w:type="paragraph" w:styleId="1020" w:customStyle="1">
    <w:name w:val="çàãîëîâîê 2"/>
    <w:basedOn w:val="923"/>
    <w:next w:val="923"/>
    <w:uiPriority w:val="99"/>
    <w:pPr>
      <w:jc w:val="center"/>
      <w:keepNext/>
      <w:widowControl w:val="off"/>
    </w:pPr>
    <w:rPr>
      <w:b/>
      <w:sz w:val="28"/>
    </w:rPr>
  </w:style>
  <w:style w:type="paragraph" w:styleId="1021" w:customStyle="1">
    <w:name w:val="çàãîëîâîê 3"/>
    <w:basedOn w:val="923"/>
    <w:next w:val="923"/>
    <w:uiPriority w:val="99"/>
    <w:pPr>
      <w:ind w:left="2124" w:hanging="2124"/>
      <w:keepNext/>
      <w:widowControl w:val="off"/>
    </w:pPr>
    <w:rPr>
      <w:sz w:val="24"/>
    </w:rPr>
  </w:style>
  <w:style w:type="paragraph" w:styleId="1022" w:customStyle="1">
    <w:name w:val="çàãîëîâîê 4"/>
    <w:basedOn w:val="923"/>
    <w:next w:val="923"/>
    <w:uiPriority w:val="99"/>
    <w:pPr>
      <w:keepNext/>
      <w:widowControl w:val="off"/>
    </w:pPr>
    <w:rPr>
      <w:sz w:val="28"/>
      <w:lang w:val="en-US"/>
    </w:rPr>
  </w:style>
  <w:style w:type="paragraph" w:styleId="1023" w:customStyle="1">
    <w:name w:val="çàãîëîâîê 5"/>
    <w:basedOn w:val="923"/>
    <w:next w:val="923"/>
    <w:uiPriority w:val="99"/>
    <w:pPr>
      <w:jc w:val="both"/>
      <w:keepNext/>
      <w:widowControl w:val="off"/>
    </w:pPr>
    <w:rPr>
      <w:sz w:val="24"/>
    </w:rPr>
  </w:style>
  <w:style w:type="paragraph" w:styleId="1024" w:customStyle="1">
    <w:name w:val="çàãîëîâîê 6"/>
    <w:basedOn w:val="923"/>
    <w:next w:val="923"/>
    <w:uiPriority w:val="99"/>
    <w:pPr>
      <w:ind w:firstLine="708"/>
      <w:jc w:val="both"/>
      <w:keepNext/>
      <w:widowControl w:val="off"/>
    </w:pPr>
    <w:rPr>
      <w:sz w:val="28"/>
    </w:rPr>
  </w:style>
  <w:style w:type="paragraph" w:styleId="1025" w:customStyle="1">
    <w:name w:val="çàãîëîâîê 7"/>
    <w:basedOn w:val="923"/>
    <w:next w:val="923"/>
    <w:uiPriority w:val="99"/>
    <w:pPr>
      <w:jc w:val="both"/>
      <w:keepNext/>
      <w:widowControl w:val="off"/>
    </w:pPr>
    <w:rPr>
      <w:b/>
      <w:sz w:val="28"/>
    </w:rPr>
  </w:style>
  <w:style w:type="paragraph" w:styleId="1026" w:customStyle="1">
    <w:name w:val="çàãîëîâîê 8"/>
    <w:basedOn w:val="923"/>
    <w:next w:val="923"/>
    <w:uiPriority w:val="99"/>
    <w:pPr>
      <w:keepNext/>
      <w:widowControl w:val="off"/>
    </w:pPr>
    <w:rPr>
      <w:sz w:val="24"/>
    </w:rPr>
  </w:style>
  <w:style w:type="paragraph" w:styleId="1027" w:customStyle="1">
    <w:name w:val="çàãîëîâîê 9"/>
    <w:basedOn w:val="923"/>
    <w:next w:val="923"/>
    <w:uiPriority w:val="99"/>
    <w:pPr>
      <w:ind w:left="360"/>
      <w:jc w:val="both"/>
      <w:keepNext/>
      <w:widowControl w:val="off"/>
    </w:pPr>
    <w:rPr>
      <w:sz w:val="24"/>
    </w:rPr>
  </w:style>
  <w:style w:type="paragraph" w:styleId="1028">
    <w:name w:val="List 2"/>
    <w:basedOn w:val="923"/>
    <w:uiPriority w:val="99"/>
    <w:pPr>
      <w:ind w:left="566" w:hanging="283"/>
      <w:jc w:val="both"/>
      <w:spacing w:line="360" w:lineRule="auto"/>
    </w:pPr>
    <w:rPr>
      <w:sz w:val="24"/>
      <w:szCs w:val="24"/>
    </w:rPr>
  </w:style>
  <w:style w:type="paragraph" w:styleId="1029">
    <w:name w:val="List 3"/>
    <w:basedOn w:val="923"/>
    <w:uiPriority w:val="99"/>
    <w:pPr>
      <w:ind w:left="849" w:hanging="283"/>
      <w:jc w:val="both"/>
      <w:spacing w:line="360" w:lineRule="auto"/>
    </w:pPr>
    <w:rPr>
      <w:sz w:val="24"/>
      <w:szCs w:val="24"/>
    </w:rPr>
  </w:style>
  <w:style w:type="character" w:styleId="1030" w:customStyle="1">
    <w:name w:val="Îñíîâíîé øðèôò"/>
    <w:uiPriority w:val="99"/>
  </w:style>
  <w:style w:type="character" w:styleId="1031">
    <w:name w:val="Emphasis"/>
    <w:basedOn w:val="933"/>
    <w:uiPriority w:val="99"/>
    <w:qFormat/>
    <w:rPr>
      <w:rFonts w:cs="Times New Roman"/>
      <w:i/>
    </w:rPr>
  </w:style>
  <w:style w:type="character" w:styleId="1032" w:customStyle="1">
    <w:name w:val="Основной текст Знак"/>
    <w:basedOn w:val="933"/>
    <w:link w:val="952"/>
    <w:uiPriority w:val="99"/>
    <w:rPr>
      <w:rFonts w:ascii="Times New Roman CYR" w:hAnsi="Times New Roman CYR" w:cs="Times New Roman CYR"/>
      <w:b/>
      <w:bCs/>
      <w:i/>
      <w:iCs/>
      <w:sz w:val="24"/>
      <w:szCs w:val="24"/>
      <w:u w:val="single"/>
      <w:lang w:val="ru-RU" w:eastAsia="ru-RU" w:bidi="ar-SA"/>
    </w:rPr>
  </w:style>
  <w:style w:type="paragraph" w:styleId="1033" w:customStyle="1">
    <w:name w:val="Абзац_1"/>
    <w:basedOn w:val="923"/>
    <w:uiPriority w:val="99"/>
    <w:pPr>
      <w:ind w:firstLine="567"/>
      <w:jc w:val="both"/>
    </w:pPr>
    <w:rPr>
      <w:sz w:val="24"/>
    </w:rPr>
  </w:style>
  <w:style w:type="paragraph" w:styleId="1034" w:customStyle="1">
    <w:name w:val="Знак Знак Знак Знак Знак Знак Знак Знак Знак1 Знак"/>
    <w:basedOn w:val="923"/>
    <w:uiPriority w:val="99"/>
    <w:pPr>
      <w:spacing w:after="160" w:line="240" w:lineRule="exact"/>
    </w:pPr>
    <w:rPr>
      <w:rFonts w:ascii="Tahoma" w:hAnsi="Tahoma"/>
      <w:lang w:val="en-US" w:eastAsia="en-US"/>
    </w:rPr>
  </w:style>
  <w:style w:type="paragraph" w:styleId="1035" w:customStyle="1">
    <w:name w:val="Знак3"/>
    <w:basedOn w:val="92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1036" w:customStyle="1">
    <w:name w:val="Знак Знак Знак Знак"/>
    <w:basedOn w:val="923"/>
    <w:uiPriority w:val="99"/>
    <w:pPr>
      <w:jc w:val="both"/>
      <w:widowControl w:val="off"/>
    </w:pPr>
    <w:rPr>
      <w:rFonts w:ascii="Tahoma" w:hAnsi="Tahoma" w:eastAsia="SimSun" w:cs="Tahoma"/>
      <w:sz w:val="24"/>
      <w:szCs w:val="24"/>
      <w:lang w:val="en-US" w:eastAsia="zh-CN"/>
    </w:rPr>
  </w:style>
  <w:style w:type="paragraph" w:styleId="1037" w:customStyle="1">
    <w:name w:val="Рецензия1"/>
    <w:hidden/>
    <w:uiPriority w:val="99"/>
    <w:semiHidden/>
  </w:style>
  <w:style w:type="character" w:styleId="1038">
    <w:name w:val="Strong"/>
    <w:basedOn w:val="933"/>
    <w:qFormat/>
    <w:rPr>
      <w:rFonts w:cs="Times New Roman"/>
      <w:b/>
      <w:bCs/>
    </w:rPr>
  </w:style>
  <w:style w:type="character" w:styleId="1039" w:customStyle="1">
    <w:name w:val="Заголовок Знак"/>
    <w:basedOn w:val="933"/>
    <w:link w:val="981"/>
    <w:uiPriority w:val="99"/>
    <w:rPr>
      <w:rFonts w:cs="Times New Roman"/>
      <w:b/>
      <w:sz w:val="24"/>
      <w:lang w:val="ru-RU" w:eastAsia="ru-RU" w:bidi="ar-SA"/>
    </w:rPr>
  </w:style>
  <w:style w:type="character" w:styleId="1040" w:customStyle="1">
    <w:name w:val="Нижний колонтитул Знак"/>
    <w:basedOn w:val="933"/>
    <w:link w:val="966"/>
    <w:uiPriority w:val="99"/>
    <w:rPr>
      <w:rFonts w:cs="Times New Roman"/>
      <w:sz w:val="24"/>
      <w:szCs w:val="24"/>
    </w:rPr>
  </w:style>
  <w:style w:type="paragraph" w:styleId="1041">
    <w:name w:val="List Paragraph"/>
    <w:basedOn w:val="923"/>
    <w:uiPriority w:val="34"/>
    <w:qFormat/>
    <w:pPr>
      <w:ind w:left="708"/>
    </w:pPr>
  </w:style>
  <w:style w:type="paragraph" w:styleId="1042">
    <w:name w:val="Revision"/>
    <w:hidden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679C8F-1A9A-472A-A12D-F26285F5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Docly</dc:creator>
  <cp:revision>4</cp:revision>
  <dcterms:created xsi:type="dcterms:W3CDTF">2024-07-11T12:06:00Z</dcterms:created>
  <dcterms:modified xsi:type="dcterms:W3CDTF">2025-04-08T14:41:47Z</dcterms:modified>
</cp:coreProperties>
</file>