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СОГЛАШЕНИЕ О ЗАДАТКЕ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right"/>
            </w:pPr>
            <w:r>
              <w:rPr>
                <w:b/>
              </w:rPr>
              <w:t xml:space="preserve">____________</w:t>
            </w:r>
          </w:p>
        </w:tc>
      </w:tr>
    </w:tbl>
    <w:p>
      <w:pPr>
        <w:spacing w:after="0"/>
      </w:pPr>
    </w:p>
    <w:p>
      <w:pPr>
        <w:spacing w:before="0" w:after="120" w:line="276" w:lineRule="auto"/>
        <w:ind w:firstLine="567"/>
        <w:jc w:val="both"/>
      </w:pPr>
      <w:r>
        <w:t xml:space="preserve">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«Продавец», с одной стороны, и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«Покупатель», с другой стороны, совместно именуемые «Стороны», заключили настоящий договор (далее — Договор) о нижеследующем:</w:t>
      </w:r>
    </w:p>
    <w:p>
      <w:pPr>
        <w:spacing w:before="0" w:after="120" w:line="276" w:lineRule="auto"/>
        <w:ind w:firstLine="567"/>
        <w:jc w:val="both"/>
      </w:pPr>
      <w:r>
        <w:t xml:space="preserve">1. Продавец обязуется передать в будущем в собственность Покупателю, а Покупатель обязуется принять в будущем в собственность и оплатить ____________ общей площадью ____________ кв. м, жилой площадью ____________ кв. м, количество комнат: ____________,  на ____________ этаже ____________-этажного дома по адресу: ____________, кадастровый номер ____________ (далее — Объект).</w:t>
      </w:r>
    </w:p>
    <w:p>
      <w:pPr>
        <w:spacing w:before="0" w:after="120" w:line="276" w:lineRule="auto"/>
        <w:ind w:firstLine="567"/>
        <w:jc w:val="both"/>
      </w:pPr>
      <w:r>
        <w:t xml:space="preserve">Объект принадлежит Продавцу на праве собственности на основании ____________, о чём в Едином государственном реестре недвижимости ____________ сделана запись регистрации № ____________.</w:t>
      </w:r>
    </w:p>
    <w:p>
      <w:pPr>
        <w:spacing w:before="0" w:after="120" w:line="276" w:lineRule="auto"/>
        <w:ind w:firstLine="567"/>
        <w:jc w:val="both"/>
      </w:pPr>
      <w:r>
        <w:t xml:space="preserve">2. Покупатель заверяет, что осмотрел Объект до заключения настоящего Соглашения, его качественным состоянием удовлетворён и каких-либо дефектов и недостатков, о которых ему не было сообщено Продавцом, не обнаружил.</w:t>
      </w:r>
    </w:p>
    <w:p>
      <w:pPr>
        <w:spacing w:before="0" w:after="120" w:line="276" w:lineRule="auto"/>
        <w:ind w:firstLine="567"/>
        <w:jc w:val="both"/>
      </w:pPr>
      <w:r>
        <w:t xml:space="preserve">3. Стоимость Объекта составляет ____________ (____________) рублей, является окончательной и изменению в одностороннем порядке не подлежит.</w:t>
      </w:r>
    </w:p>
    <w:p>
      <w:pPr>
        <w:spacing w:before="0" w:after="120" w:line="276" w:lineRule="auto"/>
        <w:ind w:firstLine="567"/>
        <w:jc w:val="both"/>
      </w:pPr>
      <w:r>
        <w:t xml:space="preserve">4. В обеспечение принятых на себя обязательств по отчуждению Объекта Продавец получил от Покупателя задаток за Объект в сумме ____________ (____________) рублей — ____________. Сумма задатка входит в стоимость Объекта.</w:t>
      </w:r>
    </w:p>
    <w:p>
      <w:pPr>
        <w:spacing w:before="0" w:after="120" w:line="276" w:lineRule="auto"/>
        <w:ind w:firstLine="567"/>
        <w:jc w:val="both"/>
      </w:pPr>
      <w:r>
        <w:t xml:space="preserve">5. Окончательные расчёты за Объект производятся между Сторонами в следующем порядке: ____________ — после государственной регистрации перехода права собственности на Объект к Покупателю. Иной способ окончательных расчётов, прямо не запрещённый действующим законодательством, может быть выбран Сторонами при заключении договора купли-продажи.</w:t>
      </w:r>
    </w:p>
    <w:p>
      <w:pPr>
        <w:spacing w:before="0" w:after="120" w:line="276" w:lineRule="auto"/>
        <w:ind w:firstLine="567"/>
        <w:jc w:val="both"/>
      </w:pPr>
      <w:r>
        <w:t xml:space="preserve">6. Срок подписания Сторонами договора купли-продажи Объекта — не позднее ____________ включительно. Договор купли-продажи заключается в простой письменной форме, если законом не предусмотрено нотариальное удостоверение. Расходы по составлению договора, государственной регистрации перехода права и услугам банка по организации расчётов несёт: ____________.</w:t>
      </w:r>
    </w:p>
    <w:p>
      <w:pPr>
        <w:spacing w:before="0" w:after="120" w:line="276" w:lineRule="auto"/>
        <w:ind w:firstLine="567"/>
        <w:jc w:val="both"/>
      </w:pPr>
      <w:r>
        <w:t xml:space="preserve">7. Продавец гарантирует, что до подписания Договора Объект никому не продан, не подарен, не заложен, в споре, под арестом и запрещением не состоит, правами третьих лиц не обременён, в аренду (наём) не сдан, свободен от любых имущественных прав и претензий третьих лиц, о которых Стороны не могли не знать. Лиц, сохраняющих в соответствии с законом право пользования Объектом после перехода права собственности к Покупателю, не имеется. Объект приобретался без использования средств материнского капитала, брачные договоры в отношении Объекта не заключались, неисполненных обязательств по наделению несовершеннолетних детей долями в Объекте не имеется.</w:t>
      </w:r>
    </w:p>
    <w:p>
      <w:pPr>
        <w:spacing w:before="0" w:after="120" w:line="276" w:lineRule="auto"/>
        <w:ind w:firstLine="567"/>
        <w:jc w:val="both"/>
      </w:pPr>
      <w:r>
        <w:t xml:space="preserve">8. На момент заключения Соглашения в Объекте на регистрационном учёте состоят: ____________. Указанные лица обязуются сняться с регистрационного учёта до подписания основного договора купли-продажи.</w:t>
      </w:r>
    </w:p>
    <w:p>
      <w:pPr>
        <w:spacing w:before="0" w:after="120" w:line="276" w:lineRule="auto"/>
        <w:ind w:firstLine="567"/>
        <w:jc w:val="both"/>
      </w:pPr>
      <w:r>
        <w:t xml:space="preserve">9. Продавец заверяет, что не признан банкротом, в отношении него не возбуждено дело о банкротстве, он не состоит на учёте в психоневрологическом и наркологическом диспансерах, понимает значение своих действий и руководит ими.</w:t>
      </w:r>
    </w:p>
    <w:p>
      <w:pPr>
        <w:spacing w:before="0" w:after="120" w:line="276" w:lineRule="auto"/>
        <w:ind w:firstLine="567"/>
        <w:jc w:val="both"/>
      </w:pPr>
      <w:r>
        <w:t xml:space="preserve">10. Если за неисполнение Соглашения ответственен Покупатель, задаток остаётся у Продавца. Если за неисполнение Соглашения ответственен Продавец, он обязан уплатить Покупателю двойную сумму задатка в течение 5 (пяти) рабочих дней с момента истечения срока, указанного в пункте 6. При прекращении обязательства до начала его исполнения по соглашению Сторон либо вследствие невозможности исполнения задаток возвращается Покупателю.</w:t>
      </w:r>
    </w:p>
    <w:p>
      <w:pPr>
        <w:spacing w:before="0" w:after="120" w:line="276" w:lineRule="auto"/>
        <w:ind w:firstLine="567"/>
        <w:jc w:val="both"/>
      </w:pPr>
      <w:r>
        <w:t xml:space="preserve">11. Соглашение вступает в силу с момента подписания и действует до заключения договора купли-продажи Объекта либо до истечения срока, указанного в пункте 6. Соглашение составлено в двух экземплярах, имеющих равную юридическую силу, по одному для каждой из Сторон.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</w:tr>
    </w:tbl>
    <w:p>
      <w:pPr>
        <w:spacing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Купля-продажа · Соглашение о задатке</dc:title>
  <dc:creator>Docly</dc:creator>
</cp:coreProperties>
</file>